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62" w:rsidRDefault="00601D62" w:rsidP="00601D62">
      <w:r>
        <w:t>2018-01-19</w:t>
      </w:r>
      <w:r>
        <w:tab/>
        <w:t>10:06</w:t>
      </w:r>
      <w:r>
        <w:tab/>
      </w:r>
      <w:r>
        <w:tab/>
        <w:t>OLG SE4 2907 &gt;&gt; 03075457099</w:t>
      </w:r>
      <w:r>
        <w:tab/>
      </w:r>
      <w:r>
        <w:tab/>
      </w:r>
      <w:r>
        <w:tab/>
        <w:t>P 1/12</w:t>
      </w:r>
    </w:p>
    <w:p w:rsidR="00601D62" w:rsidRDefault="00601D62" w:rsidP="00601D62"/>
    <w:p w:rsidR="00601D62" w:rsidRPr="006D01B4" w:rsidRDefault="00601D62" w:rsidP="00601D62">
      <w:pPr>
        <w:jc w:val="center"/>
        <w:rPr>
          <w:b/>
          <w:i/>
        </w:rPr>
      </w:pPr>
      <w:r>
        <w:rPr>
          <w:b/>
          <w:i/>
          <w:bdr w:val="single" w:sz="4" w:space="0" w:color="auto"/>
        </w:rPr>
        <w:t>ODPIS</w:t>
      </w:r>
    </w:p>
    <w:p w:rsidR="00601D62" w:rsidRDefault="00601D62" w:rsidP="00601D62"/>
    <w:p w:rsidR="00601D62" w:rsidRPr="00A14296" w:rsidRDefault="00601D62" w:rsidP="00601D62">
      <w:r w:rsidRPr="00A14296">
        <w:t>S</w:t>
      </w:r>
      <w:r>
        <w:t>y</w:t>
      </w:r>
      <w:r w:rsidRPr="00A14296">
        <w:t>gnatura akt</w:t>
      </w:r>
      <w:r>
        <w:t>:</w:t>
      </w:r>
    </w:p>
    <w:p w:rsidR="00601D62" w:rsidRPr="003D5CFF" w:rsidRDefault="00601D62" w:rsidP="00601D62">
      <w:pPr>
        <w:rPr>
          <w:b/>
          <w:u w:val="single"/>
        </w:rPr>
      </w:pPr>
      <w:r w:rsidRPr="003D5CFF">
        <w:rPr>
          <w:b/>
          <w:u w:val="single"/>
        </w:rPr>
        <w:t>2 U 138/17 AVAG</w:t>
      </w:r>
    </w:p>
    <w:p w:rsidR="00601D62" w:rsidRPr="003D5CFF" w:rsidRDefault="00601D62" w:rsidP="00601D62">
      <w:pPr>
        <w:rPr>
          <w:b/>
        </w:rPr>
      </w:pPr>
      <w:r w:rsidRPr="003D5CFF">
        <w:rPr>
          <w:b/>
        </w:rPr>
        <w:t xml:space="preserve">3 O 35/17 – LG </w:t>
      </w:r>
      <w:proofErr w:type="spellStart"/>
      <w:r w:rsidRPr="003D5CFF">
        <w:rPr>
          <w:b/>
        </w:rPr>
        <w:t>Mainz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1D62" w:rsidRPr="007C4E28" w:rsidTr="00162E6F">
        <w:tc>
          <w:tcPr>
            <w:tcW w:w="9212" w:type="dxa"/>
          </w:tcPr>
          <w:p w:rsidR="00601D62" w:rsidRPr="00C42B87" w:rsidRDefault="00601D62" w:rsidP="00162E6F">
            <w:pPr>
              <w:jc w:val="center"/>
              <w:rPr>
                <w:caps/>
              </w:rPr>
            </w:pPr>
            <w:r w:rsidRPr="00C42B87">
              <w:rPr>
                <w:caps/>
              </w:rPr>
              <w:t>[znak herbowy]</w:t>
            </w:r>
          </w:p>
          <w:p w:rsidR="00601D62" w:rsidRPr="00C42B87" w:rsidRDefault="00601D62" w:rsidP="00162E6F">
            <w:pPr>
              <w:jc w:val="center"/>
              <w:rPr>
                <w:b/>
                <w:caps/>
                <w:sz w:val="28"/>
              </w:rPr>
            </w:pPr>
            <w:r w:rsidRPr="00C42B87">
              <w:rPr>
                <w:b/>
                <w:caps/>
                <w:sz w:val="32"/>
              </w:rPr>
              <w:t xml:space="preserve">Wyższy Sąd Krajowy </w:t>
            </w:r>
            <w:r w:rsidRPr="00C42B87">
              <w:rPr>
                <w:b/>
                <w:caps/>
                <w:sz w:val="32"/>
              </w:rPr>
              <w:br/>
              <w:t>w Koblencji</w:t>
            </w:r>
          </w:p>
        </w:tc>
      </w:tr>
    </w:tbl>
    <w:p w:rsidR="00601D62" w:rsidRDefault="00601D62" w:rsidP="00601D62">
      <w:pPr>
        <w:rPr>
          <w:b/>
        </w:rPr>
      </w:pPr>
    </w:p>
    <w:p w:rsidR="00601D62" w:rsidRPr="003D5CFF" w:rsidRDefault="00601D62" w:rsidP="00601D62">
      <w:pPr>
        <w:jc w:val="center"/>
        <w:rPr>
          <w:b/>
          <w:sz w:val="36"/>
          <w:szCs w:val="36"/>
        </w:rPr>
      </w:pPr>
      <w:r w:rsidRPr="003D5CFF">
        <w:rPr>
          <w:b/>
          <w:sz w:val="36"/>
          <w:szCs w:val="36"/>
        </w:rPr>
        <w:t>POSTANOWIENIE</w:t>
      </w:r>
    </w:p>
    <w:p w:rsidR="00601D62" w:rsidRDefault="00601D62" w:rsidP="00601D62">
      <w:pPr>
        <w:rPr>
          <w:b/>
        </w:rPr>
      </w:pPr>
    </w:p>
    <w:p w:rsidR="00601D62" w:rsidRPr="007C4E28" w:rsidRDefault="00601D62" w:rsidP="00601D62">
      <w:pPr>
        <w:rPr>
          <w:b/>
        </w:rPr>
      </w:pPr>
      <w:r w:rsidRPr="007C4E28">
        <w:rPr>
          <w:b/>
        </w:rPr>
        <w:t>W sp</w:t>
      </w:r>
      <w:r>
        <w:rPr>
          <w:b/>
        </w:rPr>
        <w:t>orze prawnym</w:t>
      </w:r>
    </w:p>
    <w:p w:rsidR="00601D62" w:rsidRDefault="00601D62" w:rsidP="00601D62">
      <w:pPr>
        <w:rPr>
          <w:b/>
        </w:rPr>
      </w:pPr>
    </w:p>
    <w:p w:rsidR="00601D62" w:rsidRDefault="00601D62" w:rsidP="00601D62">
      <w:pPr>
        <w:ind w:left="708"/>
        <w:rPr>
          <w:b/>
        </w:rPr>
      </w:pPr>
      <w:r>
        <w:rPr>
          <w:b/>
        </w:rPr>
        <w:t xml:space="preserve">Karola </w:t>
      </w:r>
      <w:r w:rsidRPr="007C4E28">
        <w:rPr>
          <w:b/>
        </w:rPr>
        <w:t>Tender</w:t>
      </w:r>
      <w:r>
        <w:rPr>
          <w:b/>
        </w:rPr>
        <w:t xml:space="preserve">y, ul. </w:t>
      </w:r>
      <w:proofErr w:type="spellStart"/>
      <w:r>
        <w:rPr>
          <w:b/>
        </w:rPr>
        <w:t>Brodowicza</w:t>
      </w:r>
      <w:proofErr w:type="spellEnd"/>
      <w:r>
        <w:rPr>
          <w:b/>
        </w:rPr>
        <w:t xml:space="preserve"> 5b/19, 31-518 Kraków</w:t>
      </w:r>
      <w:r w:rsidR="00C42B87">
        <w:rPr>
          <w:b/>
        </w:rPr>
        <w:t xml:space="preserve"> (Polska),</w:t>
      </w:r>
    </w:p>
    <w:p w:rsidR="00601D62" w:rsidRDefault="00601D62" w:rsidP="00601D62">
      <w:pPr>
        <w:ind w:left="708"/>
        <w:rPr>
          <w:b/>
        </w:rPr>
      </w:pPr>
    </w:p>
    <w:p w:rsidR="00601D62" w:rsidRDefault="00601D62" w:rsidP="00601D62">
      <w:pPr>
        <w:ind w:left="708"/>
        <w:rPr>
          <w:b/>
        </w:rPr>
      </w:pPr>
      <w:r>
        <w:rPr>
          <w:b/>
        </w:rPr>
        <w:t xml:space="preserve">- Powoda i przeciwnika skargi - </w:t>
      </w:r>
    </w:p>
    <w:p w:rsidR="00601D62" w:rsidRDefault="00601D62" w:rsidP="00601D62">
      <w:pPr>
        <w:ind w:left="708"/>
        <w:rPr>
          <w:b/>
        </w:rPr>
      </w:pPr>
    </w:p>
    <w:p w:rsidR="00601D62" w:rsidRDefault="00601D62" w:rsidP="00601D62">
      <w:pPr>
        <w:ind w:left="708"/>
        <w:rPr>
          <w:b/>
        </w:rPr>
      </w:pPr>
      <w:r w:rsidRPr="00D94CC5">
        <w:rPr>
          <w:b/>
          <w:u w:val="single"/>
        </w:rPr>
        <w:t>Pełnomocnik w procesie:</w:t>
      </w:r>
      <w:r>
        <w:rPr>
          <w:b/>
        </w:rPr>
        <w:t xml:space="preserve"> </w:t>
      </w:r>
      <w:r w:rsidRPr="00292173">
        <w:rPr>
          <w:b/>
        </w:rPr>
        <w:t xml:space="preserve">Adwokat Piotr </w:t>
      </w:r>
      <w:proofErr w:type="spellStart"/>
      <w:r w:rsidRPr="00292173">
        <w:rPr>
          <w:b/>
        </w:rPr>
        <w:t>Duber</w:t>
      </w:r>
      <w:proofErr w:type="spellEnd"/>
      <w:r>
        <w:rPr>
          <w:b/>
        </w:rPr>
        <w:t xml:space="preserve">, </w:t>
      </w:r>
      <w:proofErr w:type="spellStart"/>
      <w:r w:rsidRPr="00292173">
        <w:rPr>
          <w:b/>
        </w:rPr>
        <w:t>Lindenallee</w:t>
      </w:r>
      <w:proofErr w:type="spellEnd"/>
      <w:r w:rsidRPr="00292173">
        <w:rPr>
          <w:b/>
        </w:rPr>
        <w:t xml:space="preserve"> 26</w:t>
      </w:r>
      <w:r>
        <w:rPr>
          <w:b/>
        </w:rPr>
        <w:t xml:space="preserve">, </w:t>
      </w:r>
      <w:r w:rsidRPr="00292173">
        <w:rPr>
          <w:b/>
        </w:rPr>
        <w:t>14050 Berlin</w:t>
      </w:r>
    </w:p>
    <w:p w:rsidR="00601D62" w:rsidRDefault="00601D62" w:rsidP="00601D62">
      <w:pPr>
        <w:rPr>
          <w:b/>
        </w:rPr>
      </w:pPr>
    </w:p>
    <w:p w:rsidR="00601D62" w:rsidRDefault="00601D62" w:rsidP="00601D62">
      <w:pPr>
        <w:rPr>
          <w:b/>
        </w:rPr>
      </w:pPr>
      <w:r>
        <w:rPr>
          <w:b/>
        </w:rPr>
        <w:t>przeciwko</w:t>
      </w:r>
    </w:p>
    <w:p w:rsidR="00601D62" w:rsidRDefault="00601D62" w:rsidP="00601D62">
      <w:pPr>
        <w:rPr>
          <w:b/>
        </w:rPr>
      </w:pPr>
    </w:p>
    <w:p w:rsidR="00601D62" w:rsidRPr="007C4E28" w:rsidRDefault="00601D62" w:rsidP="00601D62">
      <w:pPr>
        <w:ind w:left="708"/>
        <w:rPr>
          <w:b/>
        </w:rPr>
      </w:pPr>
      <w:r w:rsidRPr="007C4E28">
        <w:rPr>
          <w:b/>
        </w:rPr>
        <w:t>Drugi</w:t>
      </w:r>
      <w:r>
        <w:rPr>
          <w:b/>
        </w:rPr>
        <w:t>emu</w:t>
      </w:r>
      <w:r w:rsidRPr="007C4E28">
        <w:rPr>
          <w:b/>
        </w:rPr>
        <w:t xml:space="preserve"> Program</w:t>
      </w:r>
      <w:r>
        <w:rPr>
          <w:b/>
        </w:rPr>
        <w:t>owi</w:t>
      </w:r>
      <w:r w:rsidRPr="007C4E28">
        <w:rPr>
          <w:b/>
        </w:rPr>
        <w:t xml:space="preserve"> Telewizji Niemieckiej </w:t>
      </w:r>
      <w:r>
        <w:rPr>
          <w:b/>
        </w:rPr>
        <w:t xml:space="preserve">- </w:t>
      </w:r>
      <w:r w:rsidRPr="007C4E28">
        <w:rPr>
          <w:b/>
        </w:rPr>
        <w:t>ZDF</w:t>
      </w:r>
      <w:r w:rsidR="00C42B87">
        <w:rPr>
          <w:b/>
        </w:rPr>
        <w:t xml:space="preserve"> -</w:t>
      </w:r>
      <w:r w:rsidRPr="007C4E28">
        <w:rPr>
          <w:b/>
        </w:rPr>
        <w:t xml:space="preserve"> </w:t>
      </w:r>
      <w:r>
        <w:rPr>
          <w:b/>
        </w:rPr>
        <w:t xml:space="preserve">Jednostce Prawa Publicznego, ZDF-Straße 1, 55127 </w:t>
      </w:r>
      <w:proofErr w:type="spellStart"/>
      <w:r>
        <w:rPr>
          <w:b/>
        </w:rPr>
        <w:t>Mainz</w:t>
      </w:r>
      <w:proofErr w:type="spellEnd"/>
      <w:r>
        <w:rPr>
          <w:b/>
        </w:rPr>
        <w:t xml:space="preserve">, reprezentowanemu przez kierownika stacji, dra Thomasa </w:t>
      </w:r>
      <w:proofErr w:type="spellStart"/>
      <w:r>
        <w:rPr>
          <w:b/>
        </w:rPr>
        <w:t>Bellut</w:t>
      </w:r>
      <w:proofErr w:type="spellEnd"/>
      <w:r>
        <w:rPr>
          <w:b/>
        </w:rPr>
        <w:t>, tamże,</w:t>
      </w:r>
    </w:p>
    <w:p w:rsidR="00601D62" w:rsidRPr="007C4E28" w:rsidRDefault="00601D62" w:rsidP="00601D62">
      <w:pPr>
        <w:ind w:left="708"/>
      </w:pPr>
    </w:p>
    <w:p w:rsidR="00601D62" w:rsidRPr="007C4E28" w:rsidRDefault="00601D62" w:rsidP="00601D62">
      <w:pPr>
        <w:ind w:left="708"/>
      </w:pPr>
      <w:r>
        <w:rPr>
          <w:b/>
        </w:rPr>
        <w:t>- Pozwanemu i wnoszącemu skargę -</w:t>
      </w:r>
    </w:p>
    <w:p w:rsidR="00601D62" w:rsidRDefault="00601D62" w:rsidP="00601D62">
      <w:pPr>
        <w:ind w:left="708"/>
      </w:pPr>
      <w:r w:rsidRPr="00D94CC5">
        <w:rPr>
          <w:b/>
          <w:u w:val="single"/>
        </w:rPr>
        <w:t>Pełnomocnik w procesie:</w:t>
      </w:r>
      <w:r>
        <w:rPr>
          <w:b/>
        </w:rPr>
        <w:t xml:space="preserve"> </w:t>
      </w:r>
      <w:r w:rsidRPr="00292173">
        <w:rPr>
          <w:b/>
        </w:rPr>
        <w:t>Adwoka</w:t>
      </w:r>
      <w:r>
        <w:rPr>
          <w:b/>
        </w:rPr>
        <w:t xml:space="preserve">ci </w:t>
      </w:r>
      <w:proofErr w:type="spellStart"/>
      <w:r>
        <w:rPr>
          <w:b/>
        </w:rPr>
        <w:t>Redeker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Sellner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Dahs</w:t>
      </w:r>
      <w:proofErr w:type="spellEnd"/>
      <w:r>
        <w:rPr>
          <w:b/>
        </w:rPr>
        <w:t xml:space="preserve"> – Spółka Partnerska z ograniczoną odpowiedzialnością zawodową – </w:t>
      </w:r>
      <w:proofErr w:type="spellStart"/>
      <w:r>
        <w:rPr>
          <w:b/>
        </w:rPr>
        <w:t>Leipziger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Platz</w:t>
      </w:r>
      <w:proofErr w:type="spellEnd"/>
      <w:r>
        <w:rPr>
          <w:b/>
        </w:rPr>
        <w:t xml:space="preserve"> 3, 10117 Berlin</w:t>
      </w:r>
    </w:p>
    <w:p w:rsidR="00601D62" w:rsidRDefault="00601D62" w:rsidP="00601D62"/>
    <w:p w:rsidR="00601D62" w:rsidRPr="00447CD6" w:rsidRDefault="00601D62" w:rsidP="00601D62">
      <w:pPr>
        <w:rPr>
          <w:b/>
          <w:sz w:val="24"/>
        </w:rPr>
      </w:pPr>
      <w:r w:rsidRPr="00447CD6">
        <w:rPr>
          <w:b/>
          <w:sz w:val="24"/>
          <w:u w:val="single"/>
        </w:rPr>
        <w:t>w sprawie</w:t>
      </w:r>
      <w:r w:rsidRPr="00447CD6">
        <w:rPr>
          <w:b/>
          <w:sz w:val="24"/>
        </w:rPr>
        <w:t xml:space="preserve"> dopuszczalności egzekucji przymusowej zagranicznego wyroku</w:t>
      </w:r>
      <w:r>
        <w:rPr>
          <w:b/>
          <w:sz w:val="24"/>
        </w:rPr>
        <w:t>,</w:t>
      </w:r>
    </w:p>
    <w:p w:rsidR="00601D62" w:rsidRDefault="00601D62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Default="00C42B87" w:rsidP="00601D62"/>
    <w:p w:rsidR="00C42B87" w:rsidRPr="005272CA" w:rsidRDefault="00C42B87" w:rsidP="00601D62">
      <w:pPr>
        <w:rPr>
          <w:rFonts w:ascii="Arial Narrow" w:hAnsi="Arial Narrow"/>
          <w:caps/>
          <w:sz w:val="18"/>
        </w:rPr>
      </w:pPr>
      <w:r w:rsidRPr="005272CA">
        <w:rPr>
          <w:rFonts w:ascii="Arial Narrow" w:hAnsi="Arial Narrow"/>
          <w:caps/>
          <w:sz w:val="18"/>
        </w:rPr>
        <w:t>19-STY-2018 10:05</w:t>
      </w:r>
      <w:r w:rsidRPr="005272CA">
        <w:rPr>
          <w:rFonts w:ascii="Arial Narrow" w:hAnsi="Arial Narrow"/>
          <w:caps/>
          <w:sz w:val="18"/>
        </w:rPr>
        <w:tab/>
        <w:t>od</w:t>
      </w:r>
      <w:r w:rsidR="005272CA">
        <w:rPr>
          <w:rFonts w:ascii="Arial Narrow" w:hAnsi="Arial Narrow"/>
          <w:caps/>
          <w:sz w:val="18"/>
        </w:rPr>
        <w:t>:</w:t>
      </w:r>
      <w:r w:rsidRPr="005272CA">
        <w:rPr>
          <w:rFonts w:ascii="Arial Narrow" w:hAnsi="Arial Narrow"/>
          <w:caps/>
          <w:sz w:val="18"/>
        </w:rPr>
        <w:t xml:space="preserve"> Wyższy Sąd Krajowy, Senat 4</w:t>
      </w:r>
      <w:r w:rsidRPr="005272CA">
        <w:rPr>
          <w:rFonts w:ascii="Arial Narrow" w:hAnsi="Arial Narrow"/>
          <w:caps/>
          <w:sz w:val="18"/>
        </w:rPr>
        <w:tab/>
      </w:r>
      <w:r w:rsidR="005272CA" w:rsidRPr="005272CA">
        <w:rPr>
          <w:rFonts w:ascii="Arial Narrow" w:hAnsi="Arial Narrow"/>
          <w:caps/>
          <w:sz w:val="18"/>
        </w:rPr>
        <w:t>ID: Anwaltskanzleidubner</w:t>
      </w:r>
      <w:r w:rsidR="005272CA" w:rsidRPr="005272CA">
        <w:rPr>
          <w:rFonts w:ascii="Arial Narrow" w:hAnsi="Arial Narrow"/>
          <w:caps/>
          <w:sz w:val="18"/>
        </w:rPr>
        <w:tab/>
        <w:t>Strona 001</w:t>
      </w:r>
      <w:r w:rsidR="005272CA" w:rsidRPr="005272CA">
        <w:rPr>
          <w:rFonts w:ascii="Arial Narrow" w:hAnsi="Arial Narrow"/>
          <w:caps/>
          <w:sz w:val="18"/>
        </w:rPr>
        <w:tab/>
        <w:t>E93%</w:t>
      </w:r>
    </w:p>
    <w:p w:rsidR="005272CA" w:rsidRDefault="005272CA" w:rsidP="00601D62">
      <w:r>
        <w:lastRenderedPageBreak/>
        <w:t>2018-01-19</w:t>
      </w:r>
      <w:r>
        <w:tab/>
        <w:t>10:07</w:t>
      </w:r>
      <w:r>
        <w:tab/>
      </w:r>
      <w:r>
        <w:tab/>
        <w:t>OLG SE4 2907 &gt;&gt; 03075457099</w:t>
      </w:r>
      <w:r>
        <w:tab/>
      </w:r>
      <w:r>
        <w:tab/>
      </w:r>
      <w:r>
        <w:tab/>
        <w:t>P 2/12</w:t>
      </w:r>
    </w:p>
    <w:p w:rsidR="005272CA" w:rsidRDefault="005272CA" w:rsidP="00601D62"/>
    <w:p w:rsidR="009D5D6F" w:rsidRDefault="009D5D6F" w:rsidP="009D5D6F">
      <w:pPr>
        <w:jc w:val="center"/>
      </w:pPr>
      <w:r>
        <w:t>- 2 -</w:t>
      </w:r>
    </w:p>
    <w:p w:rsidR="009D5D6F" w:rsidRDefault="009D5D6F" w:rsidP="00601D62"/>
    <w:p w:rsidR="00601D62" w:rsidRPr="00C83A8A" w:rsidRDefault="00601D62" w:rsidP="00BA72D4">
      <w:pPr>
        <w:jc w:val="both"/>
      </w:pPr>
      <w:r w:rsidRPr="00C83A8A">
        <w:t xml:space="preserve">2. Senat Cywilny Wyższego Sądu Krajowego w Koblencji w osobach sędziego przewodniczącego Wyższego Sądu Krajowego, p. </w:t>
      </w:r>
      <w:proofErr w:type="spellStart"/>
      <w:r w:rsidRPr="00C83A8A">
        <w:t>Dennhardt</w:t>
      </w:r>
      <w:proofErr w:type="spellEnd"/>
      <w:r w:rsidRPr="00C83A8A">
        <w:t xml:space="preserve">, sędziego Wyższego Sądu Krajowego, p. </w:t>
      </w:r>
      <w:proofErr w:type="spellStart"/>
      <w:r w:rsidRPr="00C83A8A">
        <w:t>Wollenweber</w:t>
      </w:r>
      <w:proofErr w:type="spellEnd"/>
      <w:r w:rsidRPr="00C83A8A">
        <w:t xml:space="preserve"> oraz sędzi Wyższego Sądu Krajowego, p. </w:t>
      </w:r>
      <w:proofErr w:type="spellStart"/>
      <w:r w:rsidRPr="00C83A8A">
        <w:t>Kruse</w:t>
      </w:r>
      <w:proofErr w:type="spellEnd"/>
    </w:p>
    <w:p w:rsidR="00601D62" w:rsidRPr="00C83A8A" w:rsidRDefault="00601D62" w:rsidP="00601D62"/>
    <w:p w:rsidR="00601D62" w:rsidRPr="00C83A8A" w:rsidRDefault="00601D62" w:rsidP="00601D62">
      <w:r w:rsidRPr="00C83A8A">
        <w:t>w dniu 11 stycznia 2018 r.</w:t>
      </w:r>
    </w:p>
    <w:p w:rsidR="00601D62" w:rsidRPr="00C83A8A" w:rsidRDefault="00601D62" w:rsidP="00601D62"/>
    <w:p w:rsidR="00601D62" w:rsidRPr="00C83A8A" w:rsidRDefault="00601D62" w:rsidP="00601D62">
      <w:pPr>
        <w:rPr>
          <w:b/>
          <w:sz w:val="24"/>
        </w:rPr>
      </w:pPr>
      <w:r w:rsidRPr="00C83A8A">
        <w:rPr>
          <w:b/>
          <w:sz w:val="24"/>
        </w:rPr>
        <w:t>postanowił, co następuje:</w:t>
      </w:r>
    </w:p>
    <w:p w:rsidR="00601D62" w:rsidRPr="00C83A8A" w:rsidRDefault="00601D62" w:rsidP="00601D62">
      <w:pPr>
        <w:jc w:val="both"/>
        <w:rPr>
          <w:b/>
        </w:rPr>
      </w:pP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  <w:r w:rsidRPr="00C83A8A">
        <w:rPr>
          <w:b/>
          <w:sz w:val="24"/>
          <w:szCs w:val="24"/>
        </w:rPr>
        <w:t>Skarga Pozwanego na postanowienie przewodniczącego 3. Izby Cywilnej Sądu Krajowego w Moguncji z dnia 2</w:t>
      </w:r>
      <w:r w:rsidR="007376B4" w:rsidRPr="00C83A8A">
        <w:rPr>
          <w:b/>
          <w:sz w:val="24"/>
          <w:szCs w:val="24"/>
        </w:rPr>
        <w:t>7</w:t>
      </w:r>
      <w:r w:rsidRPr="00C83A8A">
        <w:rPr>
          <w:b/>
          <w:sz w:val="24"/>
          <w:szCs w:val="24"/>
        </w:rPr>
        <w:t xml:space="preserve">. </w:t>
      </w:r>
      <w:r w:rsidR="007376B4" w:rsidRPr="00C83A8A">
        <w:rPr>
          <w:b/>
          <w:sz w:val="24"/>
          <w:szCs w:val="24"/>
        </w:rPr>
        <w:t>s</w:t>
      </w:r>
      <w:r w:rsidRPr="00C83A8A">
        <w:rPr>
          <w:b/>
          <w:sz w:val="24"/>
          <w:szCs w:val="24"/>
        </w:rPr>
        <w:t>tycznia 2017 r. zostaje odrzucona.</w:t>
      </w: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  <w:r w:rsidRPr="00C83A8A">
        <w:rPr>
          <w:b/>
          <w:sz w:val="24"/>
          <w:szCs w:val="24"/>
        </w:rPr>
        <w:t>Pozwany ponosi koszty postępowania zażaleniowego.</w:t>
      </w: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  <w:r w:rsidRPr="00C83A8A">
        <w:rPr>
          <w:b/>
          <w:sz w:val="24"/>
          <w:szCs w:val="24"/>
        </w:rPr>
        <w:t>Wartość przedmiotu postępowania zostaje ustalona na kwotę 4.000,00 Euro.</w:t>
      </w: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</w:p>
    <w:p w:rsidR="00601D62" w:rsidRPr="00C83A8A" w:rsidRDefault="00601D62" w:rsidP="00601D62">
      <w:pPr>
        <w:jc w:val="both"/>
        <w:rPr>
          <w:b/>
          <w:sz w:val="24"/>
          <w:szCs w:val="24"/>
        </w:rPr>
      </w:pPr>
      <w:r w:rsidRPr="00C83A8A">
        <w:rPr>
          <w:b/>
          <w:sz w:val="24"/>
          <w:szCs w:val="24"/>
        </w:rPr>
        <w:t>Do chwili upływu terminu wniesienia zażalenia prawnego egzekucja przymusowa nie może wykraczać poza środki zabezpieczające.</w:t>
      </w:r>
    </w:p>
    <w:p w:rsidR="00601D62" w:rsidRPr="00C83A8A" w:rsidRDefault="00601D62" w:rsidP="00601D62">
      <w:pPr>
        <w:jc w:val="both"/>
      </w:pPr>
    </w:p>
    <w:p w:rsidR="00601D62" w:rsidRPr="00C83A8A" w:rsidRDefault="009D5D6F" w:rsidP="009D5D6F">
      <w:pPr>
        <w:jc w:val="both"/>
        <w:rPr>
          <w:b/>
          <w:sz w:val="28"/>
          <w:u w:val="single"/>
        </w:rPr>
      </w:pPr>
      <w:r w:rsidRPr="00C83A8A">
        <w:rPr>
          <w:b/>
          <w:sz w:val="28"/>
          <w:u w:val="single"/>
        </w:rPr>
        <w:t>Uzasadnienie:</w:t>
      </w:r>
    </w:p>
    <w:p w:rsidR="00601D62" w:rsidRPr="00C83A8A" w:rsidRDefault="00601D62" w:rsidP="00601D62">
      <w:pPr>
        <w:tabs>
          <w:tab w:val="left" w:pos="3315"/>
        </w:tabs>
        <w:jc w:val="center"/>
      </w:pPr>
      <w:r w:rsidRPr="00C83A8A">
        <w:t>I.</w:t>
      </w:r>
    </w:p>
    <w:p w:rsidR="00601D62" w:rsidRPr="00C83A8A" w:rsidRDefault="00601D62" w:rsidP="00601D62">
      <w:pPr>
        <w:tabs>
          <w:tab w:val="left" w:pos="3315"/>
        </w:tabs>
        <w:jc w:val="both"/>
      </w:pPr>
    </w:p>
    <w:p w:rsidR="00601D62" w:rsidRPr="00C83A8A" w:rsidRDefault="00601D62" w:rsidP="00601D62">
      <w:pPr>
        <w:tabs>
          <w:tab w:val="left" w:pos="3315"/>
        </w:tabs>
        <w:jc w:val="both"/>
      </w:pPr>
      <w:r w:rsidRPr="00C83A8A">
        <w:t xml:space="preserve">Urodzony w 1921 r. Powód jest polskim obywatelem i byłym więźniem obozów koncentracyjnych Auschwitz-Birkenau oraz </w:t>
      </w:r>
      <w:proofErr w:type="spellStart"/>
      <w:r w:rsidRPr="00C83A8A">
        <w:t>Flossenbürg</w:t>
      </w:r>
      <w:proofErr w:type="spellEnd"/>
      <w:r w:rsidRPr="00C83A8A">
        <w:t>. Od wielu lat jest czynnie zaangażowany w działalność na rzecz pamięci o zbrodniach nazistowskich poprzez działalność w stowarzyszeniu, wykłady oraz publikację książki.</w:t>
      </w:r>
    </w:p>
    <w:p w:rsidR="00601D62" w:rsidRPr="00C83A8A" w:rsidRDefault="00601D62" w:rsidP="00601D62">
      <w:pPr>
        <w:jc w:val="both"/>
      </w:pPr>
      <w:r w:rsidRPr="00C83A8A">
        <w:t>W dniu 15 lipca 2013 r. Pozwany opublikował na swojej stronie internetowej przejętą automatycznie od nadawcy ARTE zapowiedź programową audycji telewizyjnej „</w:t>
      </w:r>
      <w:proofErr w:type="spellStart"/>
      <w:r w:rsidRPr="00C83A8A">
        <w:rPr>
          <w:i/>
        </w:rPr>
        <w:t>Verschollene</w:t>
      </w:r>
      <w:proofErr w:type="spellEnd"/>
      <w:r w:rsidRPr="00C83A8A">
        <w:rPr>
          <w:i/>
        </w:rPr>
        <w:t xml:space="preserve"> </w:t>
      </w:r>
      <w:proofErr w:type="spellStart"/>
      <w:r w:rsidRPr="00C83A8A">
        <w:rPr>
          <w:i/>
        </w:rPr>
        <w:t>Filmschätze</w:t>
      </w:r>
      <w:proofErr w:type="spellEnd"/>
      <w:r w:rsidRPr="00C83A8A">
        <w:rPr>
          <w:i/>
        </w:rPr>
        <w:t xml:space="preserve">. 1945. </w:t>
      </w:r>
      <w:proofErr w:type="spellStart"/>
      <w:r w:rsidRPr="00C83A8A">
        <w:rPr>
          <w:i/>
        </w:rPr>
        <w:t>Die</w:t>
      </w:r>
      <w:proofErr w:type="spellEnd"/>
      <w:r w:rsidRPr="00C83A8A">
        <w:rPr>
          <w:i/>
        </w:rPr>
        <w:t xml:space="preserve"> </w:t>
      </w:r>
      <w:proofErr w:type="spellStart"/>
      <w:r w:rsidRPr="00C83A8A">
        <w:rPr>
          <w:i/>
        </w:rPr>
        <w:t>Befreiung</w:t>
      </w:r>
      <w:proofErr w:type="spellEnd"/>
      <w:r w:rsidRPr="00C83A8A">
        <w:rPr>
          <w:i/>
        </w:rPr>
        <w:t xml:space="preserve"> der </w:t>
      </w:r>
      <w:proofErr w:type="spellStart"/>
      <w:r w:rsidRPr="00C83A8A">
        <w:rPr>
          <w:i/>
        </w:rPr>
        <w:t>Konzentrationslager</w:t>
      </w:r>
      <w:proofErr w:type="spellEnd"/>
      <w:r w:rsidR="00F478D6" w:rsidRPr="00C83A8A">
        <w:t xml:space="preserve"> </w:t>
      </w:r>
      <w:r w:rsidR="00F478D6" w:rsidRPr="00C83A8A">
        <w:rPr>
          <w:i/>
        </w:rPr>
        <w:t>[Zaginione skarby filmowe. 1945. Wyzwolenie obozów koncentracyjnych]</w:t>
      </w:r>
      <w:r w:rsidR="00F478D6" w:rsidRPr="00C83A8A">
        <w:t>”</w:t>
      </w:r>
      <w:r w:rsidRPr="00C83A8A">
        <w:t>; z powodu błędnego tłumaczenia wtórnego z języka francuskiego znalazł się w niej następujący fragment tekstu (pełne tłumaczenie, K. 410 akt sprawy):</w:t>
      </w:r>
    </w:p>
    <w:p w:rsidR="00601D62" w:rsidRPr="00C83A8A" w:rsidRDefault="00CB2D97" w:rsidP="00A023F0">
      <w:pPr>
        <w:ind w:left="708"/>
        <w:jc w:val="both"/>
        <w:rPr>
          <w:i/>
        </w:rPr>
      </w:pPr>
      <w:r w:rsidRPr="00C83A8A">
        <w:rPr>
          <w:i/>
          <w:sz w:val="20"/>
        </w:rPr>
        <w:t xml:space="preserve">Odkrycie </w:t>
      </w:r>
      <w:r w:rsidRPr="00C83A8A">
        <w:rPr>
          <w:i/>
          <w:sz w:val="20"/>
          <w:u w:val="dotted"/>
        </w:rPr>
        <w:t>polskich obozów zagłady</w:t>
      </w:r>
      <w:r w:rsidRPr="00C83A8A">
        <w:rPr>
          <w:i/>
          <w:sz w:val="20"/>
        </w:rPr>
        <w:t xml:space="preserve"> Majdanek i Auschwitz przez sowieckich żołnierzy w lipcu 1944 r. </w:t>
      </w:r>
      <w:r w:rsidR="00A023F0" w:rsidRPr="00C83A8A">
        <w:rPr>
          <w:i/>
          <w:sz w:val="20"/>
        </w:rPr>
        <w:t>oraz w styczniu 1945 r. nie wzbudziło jeszcze żadnego oburzenia wśród aliantów.</w:t>
      </w:r>
      <w:r w:rsidR="00A023F0" w:rsidRPr="00C83A8A">
        <w:rPr>
          <w:i/>
        </w:rPr>
        <w:t xml:space="preserve"> </w:t>
      </w:r>
    </w:p>
    <w:p w:rsidR="00601D62" w:rsidRPr="00C83A8A" w:rsidRDefault="00601D62" w:rsidP="00601D62">
      <w:pPr>
        <w:jc w:val="both"/>
      </w:pPr>
    </w:p>
    <w:p w:rsidR="00A023F0" w:rsidRPr="00C83A8A" w:rsidRDefault="00A023F0" w:rsidP="00601D62">
      <w:pPr>
        <w:jc w:val="both"/>
      </w:pPr>
      <w:r w:rsidRPr="00C83A8A">
        <w:t>Po interwencji Ambasady Rzeczpospolitej Polskiej w Niemczech Pozwany skorygował</w:t>
      </w:r>
      <w:r w:rsidR="00455829" w:rsidRPr="00C83A8A">
        <w:t xml:space="preserve"> odnośny tekst w dniu 19 lipca 2013 r.; otrzymał on wtedy następujące brzmienie:</w:t>
      </w:r>
    </w:p>
    <w:p w:rsidR="00455829" w:rsidRPr="00C83A8A" w:rsidRDefault="00455829" w:rsidP="00601D62">
      <w:pPr>
        <w:jc w:val="both"/>
      </w:pPr>
    </w:p>
    <w:p w:rsidR="00A023F0" w:rsidRPr="00C83A8A" w:rsidRDefault="00455829" w:rsidP="00455829">
      <w:pPr>
        <w:ind w:left="708"/>
        <w:jc w:val="both"/>
        <w:rPr>
          <w:i/>
          <w:sz w:val="20"/>
        </w:rPr>
      </w:pPr>
      <w:r w:rsidRPr="00C83A8A">
        <w:rPr>
          <w:i/>
          <w:sz w:val="20"/>
        </w:rPr>
        <w:t xml:space="preserve">Odkrycie </w:t>
      </w:r>
      <w:r w:rsidRPr="00C83A8A">
        <w:rPr>
          <w:i/>
          <w:sz w:val="20"/>
          <w:u w:val="dotted"/>
        </w:rPr>
        <w:t>niemieckich obozów zagłady Majdanek i Auschwitz na polskim terytorium</w:t>
      </w:r>
      <w:r w:rsidRPr="00C83A8A">
        <w:rPr>
          <w:i/>
          <w:sz w:val="20"/>
        </w:rPr>
        <w:t xml:space="preserve"> </w:t>
      </w:r>
      <w:r w:rsidRPr="00C83A8A">
        <w:rPr>
          <w:i/>
          <w:sz w:val="20"/>
        </w:rPr>
        <w:br/>
        <w:t>przez sowieckich żołnierzy w lipcu 1944 r. oraz w styczniu 1945 r. (…).</w:t>
      </w:r>
    </w:p>
    <w:p w:rsidR="00455829" w:rsidRPr="00C83A8A" w:rsidRDefault="00455829" w:rsidP="00601D62">
      <w:pPr>
        <w:jc w:val="both"/>
      </w:pPr>
    </w:p>
    <w:p w:rsidR="00455829" w:rsidRPr="00C83A8A" w:rsidRDefault="00455829" w:rsidP="00601D62">
      <w:pPr>
        <w:jc w:val="both"/>
      </w:pPr>
    </w:p>
    <w:p w:rsidR="008932D6" w:rsidRPr="00C83A8A" w:rsidRDefault="008932D6" w:rsidP="00455829">
      <w:pPr>
        <w:rPr>
          <w:rFonts w:ascii="Arial Narrow" w:hAnsi="Arial Narrow"/>
          <w:caps/>
          <w:sz w:val="18"/>
        </w:rPr>
      </w:pPr>
    </w:p>
    <w:p w:rsidR="00455829" w:rsidRPr="00C83A8A" w:rsidRDefault="00455829" w:rsidP="00455829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10:05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</w:t>
      </w:r>
      <w:r w:rsidR="00C07394" w:rsidRPr="00C83A8A">
        <w:rPr>
          <w:rFonts w:ascii="Arial Narrow" w:hAnsi="Arial Narrow"/>
          <w:caps/>
          <w:sz w:val="18"/>
        </w:rPr>
        <w:t>2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455829" w:rsidRPr="00C83A8A" w:rsidRDefault="00455829" w:rsidP="00601D62">
      <w:pPr>
        <w:jc w:val="both"/>
      </w:pPr>
      <w:r w:rsidRPr="00C83A8A">
        <w:lastRenderedPageBreak/>
        <w:t>2018-01-19</w:t>
      </w:r>
      <w:r w:rsidRPr="00C83A8A">
        <w:tab/>
        <w:t>10:07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3/12</w:t>
      </w:r>
    </w:p>
    <w:p w:rsidR="00455829" w:rsidRPr="00C83A8A" w:rsidRDefault="00455829" w:rsidP="00601D62">
      <w:pPr>
        <w:jc w:val="both"/>
      </w:pPr>
    </w:p>
    <w:p w:rsidR="008932D6" w:rsidRPr="00C83A8A" w:rsidRDefault="008932D6" w:rsidP="008932D6">
      <w:pPr>
        <w:jc w:val="center"/>
      </w:pPr>
      <w:r w:rsidRPr="00C83A8A">
        <w:t>- 3 -</w:t>
      </w:r>
    </w:p>
    <w:p w:rsidR="008932D6" w:rsidRPr="00C83A8A" w:rsidRDefault="008932D6" w:rsidP="00601D62">
      <w:pPr>
        <w:jc w:val="both"/>
      </w:pPr>
    </w:p>
    <w:p w:rsidR="007A2104" w:rsidRPr="00C83A8A" w:rsidRDefault="007A2104" w:rsidP="00601D62">
      <w:pPr>
        <w:jc w:val="both"/>
      </w:pPr>
      <w:r w:rsidRPr="00C83A8A">
        <w:t>Po uprzedniej korespondencji Powód w 2014 r. wniósł do Sądu Okręgowego w Krakowie (Polska) pozew o ochronę swoich dóbr osobistych. W dniu 11 kwietnia 2016 Pozwany opublikował na stronie internetowej</w:t>
      </w:r>
      <w:r w:rsidR="00BD0FC0" w:rsidRPr="00C83A8A">
        <w:t xml:space="preserve"> </w:t>
      </w:r>
      <w:hyperlink r:id="rId5" w:history="1">
        <w:r w:rsidR="00BD0FC0" w:rsidRPr="00C83A8A">
          <w:rPr>
            <w:rStyle w:val="Hipercze"/>
          </w:rPr>
          <w:t>www.zdf.heute.de</w:t>
        </w:r>
      </w:hyperlink>
      <w:r w:rsidR="00BD0FC0" w:rsidRPr="00C83A8A">
        <w:t xml:space="preserve"> – widoczną do dziś (pod adresem </w:t>
      </w:r>
      <w:hyperlink r:id="rId6" w:history="1">
        <w:r w:rsidR="00BD0FC0" w:rsidRPr="00C83A8A">
          <w:rPr>
            <w:rStyle w:val="Hipercze"/>
          </w:rPr>
          <w:t>https://www.zdf.de/nachrichten/heute/korrekturen-104.html</w:t>
        </w:r>
      </w:hyperlink>
      <w:r w:rsidR="00BD0FC0" w:rsidRPr="00C83A8A">
        <w:t>) – informację o sprostowaniu</w:t>
      </w:r>
      <w:r w:rsidR="009C4E6E" w:rsidRPr="00C83A8A">
        <w:t>:</w:t>
      </w:r>
    </w:p>
    <w:p w:rsidR="009C4E6E" w:rsidRPr="00C83A8A" w:rsidRDefault="009C4E6E" w:rsidP="00601D62">
      <w:pPr>
        <w:jc w:val="both"/>
      </w:pPr>
    </w:p>
    <w:p w:rsidR="00737662" w:rsidRPr="00C83A8A" w:rsidRDefault="00737662" w:rsidP="009B33EF">
      <w:pPr>
        <w:ind w:left="708"/>
        <w:jc w:val="both"/>
        <w:rPr>
          <w:sz w:val="20"/>
        </w:rPr>
      </w:pPr>
      <w:r w:rsidRPr="00C83A8A">
        <w:rPr>
          <w:sz w:val="20"/>
        </w:rPr>
        <w:t>ZDF.de odnośnie do „Zaginione skarby filmowe”, lipiec 2013 r.</w:t>
      </w:r>
    </w:p>
    <w:p w:rsidR="00737662" w:rsidRPr="00C83A8A" w:rsidRDefault="00737662" w:rsidP="009B33EF">
      <w:pPr>
        <w:ind w:left="708"/>
        <w:jc w:val="both"/>
        <w:rPr>
          <w:sz w:val="20"/>
        </w:rPr>
      </w:pPr>
    </w:p>
    <w:p w:rsidR="00053A8E" w:rsidRPr="00C83A8A" w:rsidRDefault="00053A8E" w:rsidP="009B33EF">
      <w:pPr>
        <w:ind w:left="708"/>
        <w:jc w:val="both"/>
        <w:rPr>
          <w:sz w:val="20"/>
        </w:rPr>
      </w:pPr>
      <w:r w:rsidRPr="00C83A8A">
        <w:rPr>
          <w:sz w:val="20"/>
        </w:rPr>
        <w:t>W opublikowanej na naszej stronie internetowej w lipcu 2013 r. zapowiedzi filmu dokumentalnego „Zaginione skarby filmowe. 1945. Wyzwolenie obozów koncentracyjnych”</w:t>
      </w:r>
      <w:r w:rsidR="00B86D08" w:rsidRPr="00C83A8A">
        <w:rPr>
          <w:sz w:val="20"/>
        </w:rPr>
        <w:t xml:space="preserve"> zostało użyte błędne sformułowanie „polskie obozy koncentracyjne Majdanek i Auschwitz”. Oczywiście chodziło o niemieckie obozy zagłady w okupowanej Polsce. </w:t>
      </w:r>
      <w:r w:rsidR="00E01386" w:rsidRPr="00C83A8A">
        <w:rPr>
          <w:sz w:val="20"/>
        </w:rPr>
        <w:t xml:space="preserve">Dokument w żaden sposób nie poddaje tych faktów w wątpliwość. Błędne sformułowanie w zapowiedzi programu, </w:t>
      </w:r>
      <w:r w:rsidR="00734639" w:rsidRPr="00C83A8A">
        <w:rPr>
          <w:sz w:val="20"/>
        </w:rPr>
        <w:t>wynikające z nieuważnego tłumaczenia materiału dostarczonego przez nadawcę telewizyjnego ARTE, zostało bezzwłocznie skorygowane.</w:t>
      </w:r>
    </w:p>
    <w:p w:rsidR="00053A8E" w:rsidRPr="00C83A8A" w:rsidRDefault="00053A8E" w:rsidP="009B33EF">
      <w:pPr>
        <w:ind w:left="708"/>
        <w:jc w:val="both"/>
        <w:rPr>
          <w:sz w:val="20"/>
        </w:rPr>
      </w:pPr>
    </w:p>
    <w:p w:rsidR="00734639" w:rsidRPr="00C83A8A" w:rsidRDefault="00734639" w:rsidP="009B33EF">
      <w:pPr>
        <w:ind w:left="708"/>
        <w:jc w:val="both"/>
      </w:pPr>
      <w:r w:rsidRPr="00C83A8A">
        <w:rPr>
          <w:sz w:val="20"/>
        </w:rPr>
        <w:t xml:space="preserve">Jak już </w:t>
      </w:r>
      <w:r w:rsidR="007F70F2" w:rsidRPr="00C83A8A">
        <w:rPr>
          <w:sz w:val="20"/>
        </w:rPr>
        <w:t xml:space="preserve">wyrażono to </w:t>
      </w:r>
      <w:r w:rsidRPr="00C83A8A">
        <w:rPr>
          <w:sz w:val="20"/>
        </w:rPr>
        <w:t>w owym czasie</w:t>
      </w:r>
      <w:r w:rsidR="007F70F2" w:rsidRPr="00C83A8A">
        <w:rPr>
          <w:sz w:val="20"/>
        </w:rPr>
        <w:t>, ubolewamy z powodu użycia tego nieuważnego, nieprawdziwego i błędnego sformułowania i prosimy o wybaczenie wszystkie osoby, których</w:t>
      </w:r>
      <w:r w:rsidR="009B33EF" w:rsidRPr="00C83A8A">
        <w:rPr>
          <w:sz w:val="20"/>
        </w:rPr>
        <w:t xml:space="preserve"> uczucia zostały przez to urażone.</w:t>
      </w:r>
    </w:p>
    <w:p w:rsidR="00734639" w:rsidRPr="00C83A8A" w:rsidRDefault="00734639" w:rsidP="00601D62">
      <w:pPr>
        <w:jc w:val="both"/>
      </w:pPr>
    </w:p>
    <w:p w:rsidR="007A2104" w:rsidRPr="00C83A8A" w:rsidRDefault="00991A9F" w:rsidP="00601D62">
      <w:pPr>
        <w:jc w:val="both"/>
      </w:pPr>
      <w:r w:rsidRPr="00C83A8A">
        <w:t>Wyrokiem Sądu Okręgowego w Krakowie z dnia 25 kwietnia 2016 r. – I C 151/14 – (tłumaczenie, K. 66 nn. akt sprawy) pozew został oddalony; sąd wprawdzie uznał zindywidualizowane naruszenie dobra osobistego</w:t>
      </w:r>
      <w:r w:rsidR="00E869E2" w:rsidRPr="00C83A8A">
        <w:t xml:space="preserve">, którego skutki </w:t>
      </w:r>
      <w:r w:rsidR="00161CFF" w:rsidRPr="00C83A8A">
        <w:t xml:space="preserve">- </w:t>
      </w:r>
      <w:r w:rsidR="00E869E2" w:rsidRPr="00C83A8A">
        <w:t xml:space="preserve">w wyniku przeprosin </w:t>
      </w:r>
      <w:r w:rsidR="00C83A8A">
        <w:br/>
      </w:r>
      <w:r w:rsidR="00E869E2" w:rsidRPr="00C83A8A">
        <w:t>i oświadczeń Pozwanego</w:t>
      </w:r>
      <w:r w:rsidR="00161CFF" w:rsidRPr="00C83A8A">
        <w:t xml:space="preserve"> - zostały jednak uznane za wystarczająco usunięte. W wyniku złożonego przez Powoda odwołania Sąd Apelacyjny w Krakowie wyrokiem z dnia 22 grudnia 2016 r. – I </w:t>
      </w:r>
      <w:proofErr w:type="spellStart"/>
      <w:r w:rsidR="00161CFF" w:rsidRPr="00C83A8A">
        <w:t>ACa</w:t>
      </w:r>
      <w:proofErr w:type="spellEnd"/>
      <w:r w:rsidR="00161CFF" w:rsidRPr="00C83A8A">
        <w:t xml:space="preserve"> 1080/16 – (sentencja, K. 9 nn. Akt sprawy; pełne tłumaczenie K. 44 nn./148 nn. Akt sprawy)</w:t>
      </w:r>
      <w:r w:rsidR="001D5225" w:rsidRPr="00C83A8A">
        <w:t xml:space="preserve"> częściowo zmienił wyrok sądu pierwszej instancji, jak następuje:</w:t>
      </w:r>
    </w:p>
    <w:p w:rsidR="001D5225" w:rsidRPr="00C83A8A" w:rsidRDefault="001D5225" w:rsidP="00601D62">
      <w:pPr>
        <w:jc w:val="both"/>
      </w:pPr>
    </w:p>
    <w:p w:rsidR="00F1421E" w:rsidRPr="007850EC" w:rsidRDefault="00F1421E" w:rsidP="00F1421E">
      <w:pPr>
        <w:pStyle w:val="Akapitzlist"/>
        <w:numPr>
          <w:ilvl w:val="0"/>
          <w:numId w:val="3"/>
        </w:numPr>
        <w:jc w:val="both"/>
        <w:rPr>
          <w:i/>
          <w:sz w:val="20"/>
        </w:rPr>
      </w:pPr>
      <w:r w:rsidRPr="007850EC">
        <w:rPr>
          <w:i/>
          <w:sz w:val="20"/>
        </w:rPr>
        <w:t>W wyniku częściowego uwzględnienia apelacji, zaskarżony wyrok zostaje zmieniony poprzez nadanie mu następującej treści:</w:t>
      </w:r>
    </w:p>
    <w:p w:rsidR="005572B1" w:rsidRPr="007850EC" w:rsidRDefault="005572B1" w:rsidP="005572B1">
      <w:pPr>
        <w:pStyle w:val="Akapitzlist"/>
        <w:jc w:val="both"/>
        <w:rPr>
          <w:i/>
          <w:sz w:val="20"/>
        </w:rPr>
      </w:pPr>
    </w:p>
    <w:p w:rsidR="00266BF9" w:rsidRPr="00C83A8A" w:rsidRDefault="00F1421E" w:rsidP="00266BF9">
      <w:pPr>
        <w:ind w:left="360"/>
        <w:jc w:val="both"/>
        <w:rPr>
          <w:i/>
          <w:sz w:val="20"/>
        </w:rPr>
      </w:pPr>
      <w:r w:rsidRPr="00C83A8A">
        <w:rPr>
          <w:i/>
          <w:sz w:val="20"/>
        </w:rPr>
        <w:t xml:space="preserve">„I. nakazuje pozwanemu przeproszenie powoda, poprzez zamieszczenie w języku niemieckim, </w:t>
      </w:r>
      <w:r w:rsidR="00C83A8A">
        <w:rPr>
          <w:i/>
          <w:sz w:val="20"/>
        </w:rPr>
        <w:br/>
      </w:r>
      <w:r w:rsidRPr="00C83A8A">
        <w:rPr>
          <w:i/>
          <w:sz w:val="20"/>
        </w:rPr>
        <w:t xml:space="preserve">na portalu internetowym </w:t>
      </w:r>
      <w:hyperlink r:id="rId7" w:history="1">
        <w:r w:rsidRPr="00C83A8A">
          <w:rPr>
            <w:rStyle w:val="Hipercze"/>
            <w:i/>
            <w:sz w:val="20"/>
          </w:rPr>
          <w:t>www.zdf.de</w:t>
        </w:r>
      </w:hyperlink>
      <w:r w:rsidRPr="00C83A8A">
        <w:rPr>
          <w:i/>
          <w:sz w:val="20"/>
        </w:rPr>
        <w:t xml:space="preserve"> (i pozostawienie przez okres 1 miesiąca), na stronie głównej w ramce </w:t>
      </w:r>
      <w:proofErr w:type="spellStart"/>
      <w:r w:rsidRPr="00C83A8A">
        <w:rPr>
          <w:i/>
          <w:sz w:val="20"/>
        </w:rPr>
        <w:t>wyboldowaną</w:t>
      </w:r>
      <w:proofErr w:type="spellEnd"/>
      <w:r w:rsidRPr="00C83A8A">
        <w:rPr>
          <w:i/>
          <w:sz w:val="20"/>
        </w:rPr>
        <w:t xml:space="preserve"> czcionką 14 pkt. na własny koszt oświadczenia o treści: </w:t>
      </w:r>
    </w:p>
    <w:p w:rsidR="00F1421E" w:rsidRPr="00C83A8A" w:rsidRDefault="00266BF9" w:rsidP="005A24A6">
      <w:pPr>
        <w:ind w:left="708"/>
        <w:jc w:val="both"/>
        <w:rPr>
          <w:i/>
          <w:sz w:val="20"/>
        </w:rPr>
      </w:pPr>
      <w:r w:rsidRPr="00C83A8A">
        <w:rPr>
          <w:i/>
          <w:sz w:val="20"/>
        </w:rPr>
        <w:t>„</w:t>
      </w:r>
      <w:proofErr w:type="spellStart"/>
      <w:r w:rsidRPr="00C83A8A">
        <w:rPr>
          <w:i/>
          <w:sz w:val="20"/>
        </w:rPr>
        <w:t>Zweites</w:t>
      </w:r>
      <w:proofErr w:type="spellEnd"/>
      <w:r w:rsidRPr="00C83A8A">
        <w:rPr>
          <w:i/>
          <w:sz w:val="20"/>
        </w:rPr>
        <w:t xml:space="preserve"> </w:t>
      </w:r>
      <w:proofErr w:type="spellStart"/>
      <w:r w:rsidRPr="00C83A8A">
        <w:rPr>
          <w:i/>
          <w:sz w:val="20"/>
        </w:rPr>
        <w:t>Deutsches</w:t>
      </w:r>
      <w:proofErr w:type="spellEnd"/>
      <w:r w:rsidRPr="00C83A8A">
        <w:rPr>
          <w:i/>
          <w:sz w:val="20"/>
        </w:rPr>
        <w:t xml:space="preserve"> </w:t>
      </w:r>
      <w:proofErr w:type="spellStart"/>
      <w:r w:rsidRPr="00C83A8A">
        <w:rPr>
          <w:i/>
          <w:sz w:val="20"/>
        </w:rPr>
        <w:t>Fernsehen</w:t>
      </w:r>
      <w:proofErr w:type="spellEnd"/>
      <w:r w:rsidRPr="00C83A8A">
        <w:rPr>
          <w:i/>
          <w:sz w:val="20"/>
        </w:rPr>
        <w:t xml:space="preserve">” [Drugi Program Niemieckiej Telewizji], jako wydawca portalu internetowego </w:t>
      </w:r>
      <w:hyperlink r:id="rId8" w:history="1">
        <w:r w:rsidRPr="00C83A8A">
          <w:rPr>
            <w:rStyle w:val="Hipercze"/>
            <w:i/>
            <w:sz w:val="20"/>
          </w:rPr>
          <w:t>www.zdf.de</w:t>
        </w:r>
      </w:hyperlink>
      <w:r w:rsidRPr="00C83A8A">
        <w:rPr>
          <w:i/>
          <w:sz w:val="20"/>
        </w:rPr>
        <w:t xml:space="preserve"> ubolewa, że w publikacji z dnia 15 lipca 2013 r. na portalu internetowym </w:t>
      </w:r>
      <w:hyperlink r:id="rId9" w:history="1">
        <w:r w:rsidRPr="00C83A8A">
          <w:rPr>
            <w:rStyle w:val="Hipercze"/>
            <w:i/>
            <w:sz w:val="20"/>
          </w:rPr>
          <w:t>www.zdf.de</w:t>
        </w:r>
      </w:hyperlink>
      <w:r w:rsidR="005572B1" w:rsidRPr="00C83A8A">
        <w:rPr>
          <w:i/>
          <w:sz w:val="20"/>
        </w:rPr>
        <w:t>, w artykule</w:t>
      </w:r>
      <w:r w:rsidRPr="00C83A8A">
        <w:rPr>
          <w:i/>
          <w:sz w:val="20"/>
        </w:rPr>
        <w:t xml:space="preserve"> „Zaginione skarby filmowe. 1945. Wyzwolenie obozów koncentracyjnych”</w:t>
      </w:r>
      <w:r w:rsidR="005572B1" w:rsidRPr="00C83A8A">
        <w:rPr>
          <w:i/>
          <w:sz w:val="20"/>
        </w:rPr>
        <w:t>,</w:t>
      </w:r>
      <w:r w:rsidRPr="00C83A8A">
        <w:rPr>
          <w:i/>
          <w:sz w:val="20"/>
        </w:rPr>
        <w:t xml:space="preserve"> ukazało się błędne i fałszujące historię polskiego narodu sformułowanie, które insynuuje, że obozy zagłady w Majdanku i Oświęcimiu były utworzone i prowadzone przez Polaków i przeprasza Pana Karola Tenderę, który był więziony w niemieckim obozie koncentracyjnym, za naruszenie jego dóbr osobistych, zwłaszcza tożsamości narodowej (poczucia przynależności do narodu polskiego) oraz jego godności narodowej</w:t>
      </w:r>
      <w:r w:rsidR="005572B1" w:rsidRPr="00C83A8A">
        <w:rPr>
          <w:i/>
          <w:sz w:val="20"/>
        </w:rPr>
        <w:t>”</w:t>
      </w:r>
      <w:r w:rsidRPr="00C83A8A">
        <w:rPr>
          <w:i/>
          <w:sz w:val="20"/>
        </w:rPr>
        <w:t>.</w:t>
      </w:r>
    </w:p>
    <w:p w:rsidR="005572B1" w:rsidRPr="00C83A8A" w:rsidRDefault="005572B1" w:rsidP="00266BF9">
      <w:pPr>
        <w:ind w:left="360"/>
        <w:jc w:val="both"/>
        <w:rPr>
          <w:i/>
          <w:sz w:val="20"/>
        </w:rPr>
      </w:pPr>
    </w:p>
    <w:p w:rsidR="001D5225" w:rsidRPr="00C83A8A" w:rsidRDefault="005572B1" w:rsidP="00601D62">
      <w:pPr>
        <w:jc w:val="both"/>
        <w:rPr>
          <w:i/>
          <w:sz w:val="20"/>
        </w:rPr>
      </w:pPr>
      <w:r w:rsidRPr="00C83A8A">
        <w:rPr>
          <w:i/>
          <w:sz w:val="20"/>
        </w:rPr>
        <w:t xml:space="preserve">II. </w:t>
      </w:r>
      <w:r w:rsidR="00C07394" w:rsidRPr="00C83A8A">
        <w:rPr>
          <w:i/>
          <w:sz w:val="20"/>
        </w:rPr>
        <w:t>W pozostałym zakresie powództwo oddala;</w:t>
      </w:r>
    </w:p>
    <w:p w:rsidR="00455829" w:rsidRDefault="00455829" w:rsidP="00601D62">
      <w:pPr>
        <w:jc w:val="both"/>
        <w:rPr>
          <w:i/>
        </w:rPr>
      </w:pPr>
    </w:p>
    <w:p w:rsidR="007850EC" w:rsidRPr="00C83A8A" w:rsidRDefault="007850EC" w:rsidP="00601D62">
      <w:pPr>
        <w:jc w:val="both"/>
        <w:rPr>
          <w:i/>
        </w:rPr>
      </w:pPr>
    </w:p>
    <w:p w:rsidR="00C07394" w:rsidRPr="00C83A8A" w:rsidRDefault="00C07394" w:rsidP="00601D62">
      <w:pPr>
        <w:jc w:val="both"/>
        <w:rPr>
          <w:i/>
        </w:rPr>
      </w:pPr>
    </w:p>
    <w:p w:rsidR="00C07394" w:rsidRPr="00C83A8A" w:rsidRDefault="00C07394" w:rsidP="00C07394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10:0</w:t>
      </w:r>
      <w:r w:rsidR="000C4F02" w:rsidRPr="00C83A8A">
        <w:rPr>
          <w:rFonts w:ascii="Arial Narrow" w:hAnsi="Arial Narrow"/>
          <w:caps/>
          <w:sz w:val="18"/>
        </w:rPr>
        <w:t>6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003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C07394" w:rsidRPr="00C83A8A" w:rsidRDefault="00C07394" w:rsidP="00C07394">
      <w:pPr>
        <w:jc w:val="both"/>
      </w:pPr>
      <w:r w:rsidRPr="00C83A8A">
        <w:lastRenderedPageBreak/>
        <w:t>2018-01-19</w:t>
      </w:r>
      <w:r w:rsidRPr="00C83A8A">
        <w:tab/>
        <w:t>10:08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4/12</w:t>
      </w:r>
    </w:p>
    <w:p w:rsidR="00C07394" w:rsidRPr="00C83A8A" w:rsidRDefault="00C07394" w:rsidP="00601D62">
      <w:pPr>
        <w:jc w:val="both"/>
      </w:pPr>
    </w:p>
    <w:p w:rsidR="008932D6" w:rsidRPr="00C83A8A" w:rsidRDefault="008932D6" w:rsidP="008932D6">
      <w:pPr>
        <w:jc w:val="center"/>
      </w:pPr>
      <w:r w:rsidRPr="00C83A8A">
        <w:t>- 4 -</w:t>
      </w:r>
    </w:p>
    <w:p w:rsidR="008932D6" w:rsidRPr="00C83A8A" w:rsidRDefault="008932D6" w:rsidP="00601D62">
      <w:pPr>
        <w:jc w:val="both"/>
      </w:pPr>
    </w:p>
    <w:p w:rsidR="00601D62" w:rsidRPr="007850EC" w:rsidRDefault="006E5D7F" w:rsidP="00601D62">
      <w:pPr>
        <w:jc w:val="both"/>
        <w:rPr>
          <w:i/>
          <w:sz w:val="20"/>
        </w:rPr>
      </w:pPr>
      <w:r w:rsidRPr="007850EC">
        <w:rPr>
          <w:i/>
          <w:sz w:val="20"/>
        </w:rPr>
        <w:t>I</w:t>
      </w:r>
      <w:r w:rsidR="00601D62" w:rsidRPr="007850EC">
        <w:rPr>
          <w:i/>
          <w:sz w:val="20"/>
        </w:rPr>
        <w:t>II.</w:t>
      </w:r>
      <w:r w:rsidRPr="007850EC">
        <w:rPr>
          <w:i/>
          <w:sz w:val="20"/>
        </w:rPr>
        <w:t xml:space="preserve"> nakazuje pobrać od pozwanego na rzecz Skarbu Państwa – Sądu Okręgowego </w:t>
      </w:r>
      <w:r w:rsidR="008353E2" w:rsidRPr="007850EC">
        <w:rPr>
          <w:i/>
          <w:sz w:val="20"/>
        </w:rPr>
        <w:br/>
      </w:r>
      <w:r w:rsidRPr="007850EC">
        <w:rPr>
          <w:i/>
          <w:sz w:val="20"/>
        </w:rPr>
        <w:t>w Krakowie kwotę 3.272,11 zł (trzy tysiące dwieście siedemdziesiąt dwa złote 11/100) tytułem części nieuiszczonych kosztów sądowych;</w:t>
      </w:r>
    </w:p>
    <w:p w:rsidR="006E5D7F" w:rsidRPr="007850EC" w:rsidRDefault="006E5D7F" w:rsidP="00601D62">
      <w:pPr>
        <w:jc w:val="both"/>
        <w:rPr>
          <w:i/>
          <w:sz w:val="20"/>
        </w:rPr>
      </w:pPr>
    </w:p>
    <w:p w:rsidR="006E5D7F" w:rsidRPr="007850EC" w:rsidRDefault="006E5D7F" w:rsidP="00601D62">
      <w:pPr>
        <w:jc w:val="both"/>
        <w:rPr>
          <w:i/>
          <w:sz w:val="20"/>
        </w:rPr>
      </w:pPr>
      <w:r w:rsidRPr="007850EC">
        <w:rPr>
          <w:i/>
          <w:sz w:val="20"/>
        </w:rPr>
        <w:t>IV. odstępuje od obciążania powoda pozostałymi nieuiszczonymi kosztami sądowymi;</w:t>
      </w:r>
    </w:p>
    <w:p w:rsidR="006E5D7F" w:rsidRPr="007850EC" w:rsidRDefault="006E5D7F" w:rsidP="00601D62">
      <w:pPr>
        <w:jc w:val="both"/>
        <w:rPr>
          <w:i/>
          <w:sz w:val="20"/>
        </w:rPr>
      </w:pPr>
    </w:p>
    <w:p w:rsidR="006E5D7F" w:rsidRPr="007850EC" w:rsidRDefault="006E5D7F" w:rsidP="00601D62">
      <w:pPr>
        <w:jc w:val="both"/>
        <w:rPr>
          <w:i/>
          <w:sz w:val="20"/>
        </w:rPr>
      </w:pPr>
      <w:r w:rsidRPr="007850EC">
        <w:rPr>
          <w:i/>
          <w:sz w:val="20"/>
        </w:rPr>
        <w:t xml:space="preserve">V. </w:t>
      </w:r>
      <w:r w:rsidR="005A24A6" w:rsidRPr="007850EC">
        <w:rPr>
          <w:i/>
          <w:sz w:val="20"/>
        </w:rPr>
        <w:t>zasądza od pozwanego na rzecz powoda kwotę 300 zł (trzysta złotych) tytułem kosztów procesu.</w:t>
      </w:r>
    </w:p>
    <w:p w:rsidR="005A24A6" w:rsidRPr="007850EC" w:rsidRDefault="005A24A6" w:rsidP="00601D62">
      <w:pPr>
        <w:jc w:val="both"/>
        <w:rPr>
          <w:i/>
          <w:sz w:val="20"/>
        </w:rPr>
      </w:pPr>
    </w:p>
    <w:p w:rsidR="005A24A6" w:rsidRPr="007850EC" w:rsidRDefault="008353E2" w:rsidP="005A24A6">
      <w:pPr>
        <w:pStyle w:val="Akapitzlist"/>
        <w:numPr>
          <w:ilvl w:val="0"/>
          <w:numId w:val="3"/>
        </w:numPr>
        <w:jc w:val="both"/>
        <w:rPr>
          <w:i/>
          <w:sz w:val="20"/>
        </w:rPr>
      </w:pPr>
      <w:r w:rsidRPr="007850EC">
        <w:rPr>
          <w:i/>
          <w:sz w:val="20"/>
        </w:rPr>
        <w:t>o</w:t>
      </w:r>
      <w:r w:rsidR="005A24A6" w:rsidRPr="007850EC">
        <w:rPr>
          <w:i/>
          <w:sz w:val="20"/>
        </w:rPr>
        <w:t>ddala apelację powoda w pozostałym zakresie;</w:t>
      </w:r>
    </w:p>
    <w:p w:rsidR="005A24A6" w:rsidRPr="007850EC" w:rsidRDefault="008353E2" w:rsidP="005A24A6">
      <w:pPr>
        <w:pStyle w:val="Akapitzlist"/>
        <w:numPr>
          <w:ilvl w:val="0"/>
          <w:numId w:val="3"/>
        </w:numPr>
        <w:jc w:val="both"/>
        <w:rPr>
          <w:i/>
          <w:sz w:val="20"/>
        </w:rPr>
      </w:pPr>
      <w:r w:rsidRPr="007850EC">
        <w:rPr>
          <w:i/>
          <w:sz w:val="20"/>
        </w:rPr>
        <w:t>z</w:t>
      </w:r>
      <w:r w:rsidR="005A24A6" w:rsidRPr="007850EC">
        <w:rPr>
          <w:i/>
          <w:sz w:val="20"/>
        </w:rPr>
        <w:t>asądza od pozwanego na rzecz powoda kwotę 300 zł (trzysta złotych) tytułem kosztów postępowania apelacyjnego.</w:t>
      </w:r>
    </w:p>
    <w:p w:rsidR="006E5D7F" w:rsidRPr="00C83A8A" w:rsidRDefault="006E5D7F" w:rsidP="00601D62">
      <w:pPr>
        <w:jc w:val="both"/>
      </w:pPr>
    </w:p>
    <w:p w:rsidR="006E5D7F" w:rsidRPr="00C83A8A" w:rsidRDefault="008353E2" w:rsidP="00601D62">
      <w:pPr>
        <w:jc w:val="both"/>
      </w:pPr>
      <w:r w:rsidRPr="00C83A8A">
        <w:t>W okresie od 23 grudnia 2016 r. do 23 stycznia 2017 r. na stronie internetowej Pozwanego</w:t>
      </w:r>
      <w:r w:rsidR="007A1604" w:rsidRPr="00C83A8A">
        <w:t xml:space="preserve"> był dostępny link kierujący do tekstu przeprosin (zrzuty z ekranu, K. 86 n. akt sprawy). </w:t>
      </w:r>
      <w:r w:rsidR="00C13EAB" w:rsidRPr="00C83A8A">
        <w:br/>
        <w:t>W</w:t>
      </w:r>
      <w:r w:rsidR="007A1604" w:rsidRPr="00C83A8A">
        <w:t xml:space="preserve"> piśmie adwokata z dnia 9 stycznia 2017 r. (K. 88 nn. akt sprawy) </w:t>
      </w:r>
      <w:r w:rsidR="00C13EAB" w:rsidRPr="00C83A8A">
        <w:t xml:space="preserve">Powód zarzucił niewystarczające wykonanie polskiego wyroku. </w:t>
      </w:r>
    </w:p>
    <w:p w:rsidR="00C13EAB" w:rsidRPr="00C83A8A" w:rsidRDefault="00C13EAB" w:rsidP="00601D62">
      <w:pPr>
        <w:jc w:val="both"/>
      </w:pPr>
    </w:p>
    <w:p w:rsidR="00C13EAB" w:rsidRPr="00C83A8A" w:rsidRDefault="00C13EAB" w:rsidP="00601D62">
      <w:pPr>
        <w:jc w:val="both"/>
      </w:pPr>
      <w:r w:rsidRPr="00C83A8A">
        <w:t>Od wyroku Sądu Apelacyjnego w Krakowie Pozwany pismem z dnia 13 kwietnia 2017 r. wniósł skargę kasacyjną do polskiego Sadu Najwyższego</w:t>
      </w:r>
      <w:r w:rsidR="00094EB9" w:rsidRPr="00C83A8A">
        <w:t>, która jeszcze nie została rozpatrzona.</w:t>
      </w:r>
    </w:p>
    <w:p w:rsidR="00094EB9" w:rsidRPr="00C83A8A" w:rsidRDefault="00094EB9" w:rsidP="00601D62">
      <w:pPr>
        <w:jc w:val="both"/>
      </w:pPr>
    </w:p>
    <w:p w:rsidR="00094EB9" w:rsidRPr="00C83A8A" w:rsidRDefault="00094EB9" w:rsidP="00601D62">
      <w:pPr>
        <w:jc w:val="both"/>
      </w:pPr>
      <w:r w:rsidRPr="00C83A8A">
        <w:t>W niniejszym postępowaniu Powód domaga się uznania wykonalności wyroku Sądu Apelacyjnego w Krakowie z dnia 22 grudnia 2016 r. Postanowieniem z dnia 27 stycznia 2017 r. (K. 16 nn. akt sprawy) przewodniczący 3 Izby Cywilnej Sądu Krajowego w Moguncji</w:t>
      </w:r>
      <w:r w:rsidR="005E6EE4" w:rsidRPr="00C83A8A">
        <w:t xml:space="preserve"> zgodnie z wnioskiem dopuścił egzekucję przymusową polskiego tytułu egzekucyjnego, zarządzając nadanie klauzuli wykonalności. </w:t>
      </w:r>
      <w:r w:rsidR="00925530" w:rsidRPr="00C83A8A">
        <w:t xml:space="preserve">Na postanowienie doręczone Pozwanemu </w:t>
      </w:r>
      <w:r w:rsidR="00C83A8A">
        <w:br/>
      </w:r>
      <w:r w:rsidR="00925530" w:rsidRPr="00C83A8A">
        <w:t>w dniu 3 lutego 2017 r. Pozwany wniósł zażalenie z zachowaniem te</w:t>
      </w:r>
      <w:r w:rsidR="00EC2CE3" w:rsidRPr="00C83A8A">
        <w:t xml:space="preserve">rminu (K. 25 </w:t>
      </w:r>
      <w:proofErr w:type="spellStart"/>
      <w:r w:rsidR="00EC2CE3" w:rsidRPr="00C83A8A">
        <w:t>nn</w:t>
      </w:r>
      <w:proofErr w:type="spellEnd"/>
      <w:r w:rsidR="00EC2CE3" w:rsidRPr="00C83A8A">
        <w:t xml:space="preserve"> w zw. </w:t>
      </w:r>
      <w:r w:rsidR="00C83A8A">
        <w:br/>
      </w:r>
      <w:r w:rsidR="00EC2CE3" w:rsidRPr="00C83A8A">
        <w:t xml:space="preserve">z K. 130 </w:t>
      </w:r>
      <w:r w:rsidR="00925530" w:rsidRPr="00C83A8A">
        <w:t>n. akt sprawy).</w:t>
      </w:r>
    </w:p>
    <w:p w:rsidR="00EC2CE3" w:rsidRPr="00C83A8A" w:rsidRDefault="00EC2CE3" w:rsidP="00601D62">
      <w:pPr>
        <w:jc w:val="both"/>
      </w:pPr>
    </w:p>
    <w:p w:rsidR="00DB76E2" w:rsidRPr="00C83A8A" w:rsidRDefault="00EC2CE3" w:rsidP="00DB76E2">
      <w:pPr>
        <w:jc w:val="both"/>
      </w:pPr>
      <w:r w:rsidRPr="00C83A8A">
        <w:t>Pozwany w istocie wywodzi, że nałożone na podstawie zagranicznego wyroku zobowiązanie do przeproszenia</w:t>
      </w:r>
      <w:r w:rsidR="00DA5030" w:rsidRPr="00C83A8A">
        <w:t xml:space="preserve"> pod wieloma względami nie jest zgodne z podstawowymi zasadami art. 5 ust. 1 ustawy zasadniczej i w związku z tym jego wykonanie naruszyłoby </w:t>
      </w:r>
      <w:r w:rsidR="00582583" w:rsidRPr="00C83A8A">
        <w:t xml:space="preserve">zasadę </w:t>
      </w:r>
      <w:r w:rsidR="009D457F">
        <w:br/>
      </w:r>
      <w:proofErr w:type="spellStart"/>
      <w:r w:rsidR="00582583" w:rsidRPr="00C83A8A">
        <w:t>ordre</w:t>
      </w:r>
      <w:proofErr w:type="spellEnd"/>
      <w:r w:rsidR="00582583" w:rsidRPr="00C83A8A">
        <w:t xml:space="preserve"> public. Brakuje mianowicie [wykazania] indywidualnej i bezpośredniej szkody poniesionej przez Powoda i chodzi ponadto o – niedopuszczalne </w:t>
      </w:r>
      <w:r w:rsidR="008876B4" w:rsidRPr="00C83A8A">
        <w:t>–</w:t>
      </w:r>
      <w:r w:rsidR="00582583" w:rsidRPr="00C83A8A">
        <w:t xml:space="preserve"> </w:t>
      </w:r>
      <w:r w:rsidR="008876B4" w:rsidRPr="00C83A8A">
        <w:t xml:space="preserve">zobowiązanie wyrokiem sądu do wyrażenia opinii; </w:t>
      </w:r>
      <w:r w:rsidR="00C30892" w:rsidRPr="00C83A8A">
        <w:t>nakazane</w:t>
      </w:r>
      <w:r w:rsidR="002D328E" w:rsidRPr="00C83A8A">
        <w:t xml:space="preserve"> przeprosiny w formie oświadczenia wykraczałyby dalece poza czas trwania oraz formę publikacji zapowiedzi programu z lipca 2013 r. i stanowiłoby niewspółmierną ingerencję w prawa podstawowe mając na celu </w:t>
      </w:r>
      <w:r w:rsidR="002D328E" w:rsidRPr="00C83A8A">
        <w:rPr>
          <w:i/>
        </w:rPr>
        <w:t>„upokorzenie”</w:t>
      </w:r>
      <w:r w:rsidR="002D328E" w:rsidRPr="00C83A8A">
        <w:t xml:space="preserve"> </w:t>
      </w:r>
      <w:r w:rsidR="008770B8" w:rsidRPr="00C83A8A">
        <w:t xml:space="preserve">Pozwanego. Wyrok Sądu Apelacyjnego miałby [zdaniem Pozwanego] podlegać uchyleniu także </w:t>
      </w:r>
      <w:r w:rsidR="009D457F">
        <w:br/>
      </w:r>
      <w:r w:rsidR="008770B8" w:rsidRPr="00C83A8A">
        <w:t xml:space="preserve">ze względu na unijną zasadę kraju pochodzenia; </w:t>
      </w:r>
      <w:r w:rsidR="00DB76E2" w:rsidRPr="00C83A8A">
        <w:t xml:space="preserve">(rozszerzone) </w:t>
      </w:r>
      <w:r w:rsidR="0094129D" w:rsidRPr="00C83A8A">
        <w:t xml:space="preserve">uprawnienie kognicyjne </w:t>
      </w:r>
      <w:r w:rsidR="00DB76E2" w:rsidRPr="00C83A8A">
        <w:t>polskich sądów wymagałoby prawnorzeczowego ograniczenia.</w:t>
      </w:r>
    </w:p>
    <w:p w:rsidR="00DB76E2" w:rsidRPr="00C83A8A" w:rsidRDefault="00DB76E2" w:rsidP="00601D62">
      <w:pPr>
        <w:jc w:val="both"/>
      </w:pPr>
    </w:p>
    <w:p w:rsidR="008932D6" w:rsidRDefault="008932D6" w:rsidP="00601D62">
      <w:pPr>
        <w:jc w:val="both"/>
      </w:pPr>
    </w:p>
    <w:p w:rsidR="007850EC" w:rsidRDefault="007850EC" w:rsidP="00601D62">
      <w:pPr>
        <w:jc w:val="both"/>
      </w:pPr>
    </w:p>
    <w:p w:rsidR="007850EC" w:rsidRPr="00C83A8A" w:rsidRDefault="007850EC" w:rsidP="00601D62">
      <w:pPr>
        <w:jc w:val="both"/>
      </w:pPr>
    </w:p>
    <w:p w:rsidR="00DB76E2" w:rsidRPr="00C83A8A" w:rsidRDefault="00DB76E2" w:rsidP="00DB76E2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10:0</w:t>
      </w:r>
      <w:r w:rsidR="000C4F02" w:rsidRPr="00C83A8A">
        <w:rPr>
          <w:rFonts w:ascii="Arial Narrow" w:hAnsi="Arial Narrow"/>
          <w:caps/>
          <w:sz w:val="18"/>
        </w:rPr>
        <w:t>7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004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DB76E2" w:rsidRPr="00C83A8A" w:rsidRDefault="00DB76E2" w:rsidP="00DB76E2">
      <w:pPr>
        <w:jc w:val="both"/>
      </w:pPr>
      <w:r w:rsidRPr="00C83A8A">
        <w:lastRenderedPageBreak/>
        <w:t>2018-01-19</w:t>
      </w:r>
      <w:r w:rsidRPr="00C83A8A">
        <w:tab/>
        <w:t>10:09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5/12</w:t>
      </w:r>
    </w:p>
    <w:p w:rsidR="00DB76E2" w:rsidRPr="00C83A8A" w:rsidRDefault="00DB76E2" w:rsidP="00601D62">
      <w:pPr>
        <w:jc w:val="both"/>
      </w:pPr>
    </w:p>
    <w:p w:rsidR="00EC2CE3" w:rsidRPr="00C83A8A" w:rsidRDefault="007B1F31" w:rsidP="007B1F31">
      <w:pPr>
        <w:jc w:val="center"/>
      </w:pPr>
      <w:r w:rsidRPr="00C83A8A">
        <w:t>- 5 -</w:t>
      </w:r>
    </w:p>
    <w:p w:rsidR="006E5D7F" w:rsidRPr="00C83A8A" w:rsidRDefault="00DB76E2" w:rsidP="00601D62">
      <w:pPr>
        <w:jc w:val="both"/>
      </w:pPr>
      <w:r w:rsidRPr="00C83A8A">
        <w:t xml:space="preserve">Ponadto i </w:t>
      </w:r>
      <w:r w:rsidR="00EC29A8" w:rsidRPr="00C83A8A">
        <w:t>niezależnie od braku zdolności do uznania i wykonania [wyroku], Pozwany miał już w pełni wykonać zobowiązanie nałożone w wyroku</w:t>
      </w:r>
      <w:r w:rsidR="00587DD6" w:rsidRPr="00C83A8A">
        <w:t xml:space="preserve">; </w:t>
      </w:r>
      <w:r w:rsidR="0093385F" w:rsidRPr="00C83A8A">
        <w:t xml:space="preserve">przeciw </w:t>
      </w:r>
      <w:r w:rsidR="00587DD6" w:rsidRPr="00C83A8A">
        <w:t>ewentualnej egzekucji przymusowej na podst. § 888 k.p.c.</w:t>
      </w:r>
      <w:r w:rsidR="0093385F" w:rsidRPr="00C83A8A">
        <w:t xml:space="preserve"> miał świadczyć zarzut </w:t>
      </w:r>
      <w:r w:rsidR="001F3596" w:rsidRPr="00C83A8A">
        <w:t xml:space="preserve">[dokonanego] </w:t>
      </w:r>
      <w:r w:rsidR="0093385F" w:rsidRPr="00C83A8A">
        <w:t xml:space="preserve">wykonania. </w:t>
      </w:r>
      <w:r w:rsidR="00735CA5" w:rsidRPr="00C83A8A">
        <w:t xml:space="preserve">Wyrażone </w:t>
      </w:r>
      <w:r w:rsidR="0093385F" w:rsidRPr="00C83A8A">
        <w:t>przez Powoda</w:t>
      </w:r>
      <w:r w:rsidR="00735CA5" w:rsidRPr="00C83A8A">
        <w:t xml:space="preserve"> </w:t>
      </w:r>
      <w:r w:rsidR="00374983" w:rsidRPr="00C83A8A">
        <w:t xml:space="preserve">zastrzeżenia odnośnie tej kwestii miały się w całości nie obronić; </w:t>
      </w:r>
      <w:r w:rsidR="009D457F">
        <w:br/>
      </w:r>
      <w:r w:rsidR="00374983" w:rsidRPr="00C83A8A">
        <w:t>w szczególności polski wyrok nie miał nakazywać publikacji na „stronie gł</w:t>
      </w:r>
      <w:r w:rsidR="003D69B5" w:rsidRPr="00C83A8A">
        <w:t>ó</w:t>
      </w:r>
      <w:r w:rsidR="00374983" w:rsidRPr="00C83A8A">
        <w:t xml:space="preserve">wnej”. </w:t>
      </w:r>
      <w:r w:rsidR="003D69B5" w:rsidRPr="00C83A8A">
        <w:t>Ze względu na wniesioną w Polsce skargę kasacyjną należałoby ponadto odroczyć postępowanie</w:t>
      </w:r>
      <w:r w:rsidR="007815E2" w:rsidRPr="00C83A8A">
        <w:t>.</w:t>
      </w:r>
    </w:p>
    <w:p w:rsidR="007815E2" w:rsidRPr="00C83A8A" w:rsidRDefault="007815E2" w:rsidP="00601D62">
      <w:pPr>
        <w:jc w:val="both"/>
      </w:pPr>
    </w:p>
    <w:p w:rsidR="001F3596" w:rsidRPr="009D457F" w:rsidRDefault="001F3596" w:rsidP="00601D62">
      <w:pPr>
        <w:jc w:val="both"/>
        <w:rPr>
          <w:b/>
        </w:rPr>
      </w:pPr>
      <w:r w:rsidRPr="009D457F">
        <w:rPr>
          <w:b/>
        </w:rPr>
        <w:t>Pozwany wnosi o:</w:t>
      </w:r>
    </w:p>
    <w:p w:rsidR="001F3596" w:rsidRPr="00C83A8A" w:rsidRDefault="005222D1" w:rsidP="005222D1">
      <w:pPr>
        <w:ind w:left="708"/>
        <w:jc w:val="both"/>
      </w:pPr>
      <w:r w:rsidRPr="00C83A8A">
        <w:t>z</w:t>
      </w:r>
      <w:r w:rsidR="001F3596" w:rsidRPr="00C83A8A">
        <w:t xml:space="preserve">mianę postanowienia Sądu Krajowego w Moguncji z dnia 27 stycznia 2017 r. </w:t>
      </w:r>
      <w:r w:rsidR="007B1F31" w:rsidRPr="00C83A8A">
        <w:br/>
      </w:r>
      <w:r w:rsidR="001F3596" w:rsidRPr="00C83A8A">
        <w:t>– 3 O 35/17 – oraz od</w:t>
      </w:r>
      <w:r w:rsidR="006A2B6B" w:rsidRPr="00C83A8A">
        <w:t>rzuc</w:t>
      </w:r>
      <w:r w:rsidR="001F3596" w:rsidRPr="00C83A8A">
        <w:t>enie wniosku</w:t>
      </w:r>
      <w:r w:rsidRPr="00C83A8A">
        <w:t xml:space="preserve"> o nadanie klauzuli wykonalności wyrokowi Sądu Apelacyjnego w Krakowie z dnia 22 grudnia 2016 r. – I </w:t>
      </w:r>
      <w:proofErr w:type="spellStart"/>
      <w:r w:rsidRPr="00C83A8A">
        <w:t>ACa</w:t>
      </w:r>
      <w:proofErr w:type="spellEnd"/>
      <w:r w:rsidRPr="00C83A8A">
        <w:t xml:space="preserve"> 1080/16.</w:t>
      </w:r>
    </w:p>
    <w:p w:rsidR="007815E2" w:rsidRPr="00C83A8A" w:rsidRDefault="007815E2" w:rsidP="00601D62">
      <w:pPr>
        <w:jc w:val="both"/>
      </w:pPr>
    </w:p>
    <w:p w:rsidR="00EC29A8" w:rsidRPr="009D457F" w:rsidRDefault="006A2B6B" w:rsidP="00601D62">
      <w:pPr>
        <w:jc w:val="both"/>
        <w:rPr>
          <w:b/>
        </w:rPr>
      </w:pPr>
      <w:r w:rsidRPr="009D457F">
        <w:rPr>
          <w:b/>
        </w:rPr>
        <w:t>Powód wnosi o odrzucenie skargi</w:t>
      </w:r>
      <w:r w:rsidR="004C33A2" w:rsidRPr="009D457F">
        <w:rPr>
          <w:b/>
        </w:rPr>
        <w:t>.</w:t>
      </w:r>
    </w:p>
    <w:p w:rsidR="00EC29A8" w:rsidRPr="00C83A8A" w:rsidRDefault="00EC29A8" w:rsidP="00601D62">
      <w:pPr>
        <w:jc w:val="both"/>
      </w:pPr>
    </w:p>
    <w:p w:rsidR="004C33A2" w:rsidRPr="00C83A8A" w:rsidRDefault="004C33A2" w:rsidP="00601D62">
      <w:pPr>
        <w:jc w:val="both"/>
      </w:pPr>
      <w:r w:rsidRPr="00C83A8A">
        <w:t xml:space="preserve">Powód broni zaskarżonego postanowienia. Zdaniem Powoda nie zachodzi przeszkoda dla uznania [wyroku] w postaci naruszenia zasady </w:t>
      </w:r>
      <w:proofErr w:type="spellStart"/>
      <w:r w:rsidRPr="00C83A8A">
        <w:t>ordre</w:t>
      </w:r>
      <w:proofErr w:type="spellEnd"/>
      <w:r w:rsidRPr="00C83A8A">
        <w:t xml:space="preserve"> public. </w:t>
      </w:r>
      <w:r w:rsidR="00CC4040" w:rsidRPr="00C83A8A">
        <w:t xml:space="preserve">W przypadku przedstawionych </w:t>
      </w:r>
      <w:r w:rsidR="009D457F">
        <w:br/>
      </w:r>
      <w:r w:rsidR="00CC4040" w:rsidRPr="00C83A8A">
        <w:t xml:space="preserve">w skardze zarzutów ma chodzić w całości o niedopuszczalne ponowne rozpatrzenie postanowienia państwa zagranicznego </w:t>
      </w:r>
      <w:r w:rsidR="00C93F84" w:rsidRPr="00C83A8A">
        <w:t>odnośnie do samej istoty sprawy (</w:t>
      </w:r>
      <w:proofErr w:type="spellStart"/>
      <w:r w:rsidR="00C93F84" w:rsidRPr="00C83A8A">
        <w:t>revision</w:t>
      </w:r>
      <w:proofErr w:type="spellEnd"/>
      <w:r w:rsidR="00C93F84" w:rsidRPr="00C83A8A">
        <w:t xml:space="preserve"> au </w:t>
      </w:r>
      <w:proofErr w:type="spellStart"/>
      <w:r w:rsidR="00C93F84" w:rsidRPr="00C83A8A">
        <w:t>fond</w:t>
      </w:r>
      <w:proofErr w:type="spellEnd"/>
      <w:r w:rsidR="00C93F84" w:rsidRPr="00C83A8A">
        <w:t xml:space="preserve">). </w:t>
      </w:r>
      <w:r w:rsidR="007B1F31" w:rsidRPr="00C83A8A">
        <w:br/>
      </w:r>
      <w:r w:rsidR="00C93F84" w:rsidRPr="00C83A8A">
        <w:t>Z kolei problematyk</w:t>
      </w:r>
      <w:r w:rsidR="00D859C5" w:rsidRPr="00C83A8A">
        <w:t>ę</w:t>
      </w:r>
      <w:r w:rsidR="00C93F84" w:rsidRPr="00C83A8A">
        <w:t xml:space="preserve"> indywidualnej i bezpośredniej szkody </w:t>
      </w:r>
      <w:r w:rsidR="00D859C5" w:rsidRPr="00C83A8A">
        <w:t xml:space="preserve">szczegółowo rozpatrywał Sąd Apelacyjny; przedmiotowe – ewidentnie nieprawdziwe – twierdzenie o stanie faktycznym </w:t>
      </w:r>
      <w:r w:rsidR="00E54757" w:rsidRPr="00C83A8A">
        <w:t>nie podlega także ochronie wolności słowa</w:t>
      </w:r>
      <w:r w:rsidR="00C54264" w:rsidRPr="00C83A8A">
        <w:t>, ani innym (</w:t>
      </w:r>
      <w:proofErr w:type="spellStart"/>
      <w:r w:rsidR="00C54264" w:rsidRPr="00C83A8A">
        <w:t>unijnoprawnym</w:t>
      </w:r>
      <w:proofErr w:type="spellEnd"/>
      <w:r w:rsidR="00C54264" w:rsidRPr="00C83A8A">
        <w:t xml:space="preserve">) przepisom zasadniczym. </w:t>
      </w:r>
      <w:r w:rsidR="00073800" w:rsidRPr="00C83A8A">
        <w:t>Nietrafiony w niniejszej sprawie zarzut</w:t>
      </w:r>
      <w:r w:rsidR="00893649" w:rsidRPr="00C83A8A">
        <w:t xml:space="preserve"> wykonania [wyroku] </w:t>
      </w:r>
      <w:r w:rsidR="00210877" w:rsidRPr="00C83A8A">
        <w:t xml:space="preserve">zdaje się być w postępowaniu </w:t>
      </w:r>
      <w:r w:rsidR="009D457F">
        <w:br/>
      </w:r>
      <w:r w:rsidR="00210877" w:rsidRPr="00C83A8A">
        <w:t xml:space="preserve">o uznanie wykonalności wyroku również nieskuteczny. </w:t>
      </w:r>
    </w:p>
    <w:p w:rsidR="00EC29A8" w:rsidRPr="00C83A8A" w:rsidRDefault="00EC29A8" w:rsidP="00601D62">
      <w:pPr>
        <w:jc w:val="both"/>
      </w:pPr>
    </w:p>
    <w:p w:rsidR="006E5D7F" w:rsidRPr="00C83A8A" w:rsidRDefault="006E5D7F" w:rsidP="007B1F31">
      <w:pPr>
        <w:jc w:val="center"/>
      </w:pPr>
      <w:r w:rsidRPr="00C83A8A">
        <w:t>II.</w:t>
      </w:r>
    </w:p>
    <w:p w:rsidR="006E5D7F" w:rsidRPr="00C83A8A" w:rsidRDefault="006E5D7F" w:rsidP="00601D62">
      <w:pPr>
        <w:jc w:val="both"/>
      </w:pPr>
    </w:p>
    <w:p w:rsidR="00601D62" w:rsidRPr="00C83A8A" w:rsidRDefault="00601D62" w:rsidP="00601D62">
      <w:pPr>
        <w:jc w:val="both"/>
      </w:pPr>
      <w:r w:rsidRPr="00C83A8A">
        <w:t xml:space="preserve">Skarga jest dozwolona (art. 43 ust. 1 rozporządzenia Bruksela I w zw. z § 11 ust. 1 ustawy </w:t>
      </w:r>
      <w:r w:rsidR="009D457F">
        <w:br/>
      </w:r>
      <w:r w:rsidRPr="00C83A8A">
        <w:t>o uznawaniu i wykonywaniu wyroków (AVAG) i również w pozostałym aspekcie dopuszczalna, w szczególności została wniesiona w terminie (art. 43 ust. 5 rozporządzenia Bruksela I w zw. z § 11 ust. 3 ustawy o uznawaniu i wykonywaniu wyroków (AVAG); jednak w samej sprawie skarga jest bezskuteczna.</w:t>
      </w:r>
    </w:p>
    <w:p w:rsidR="00601D62" w:rsidRPr="00C83A8A" w:rsidRDefault="00601D62" w:rsidP="00601D62">
      <w:pPr>
        <w:jc w:val="both"/>
      </w:pPr>
    </w:p>
    <w:p w:rsidR="000C4F02" w:rsidRPr="00C83A8A" w:rsidRDefault="000C4F02" w:rsidP="000C4F02">
      <w:pPr>
        <w:pStyle w:val="Akapitzlist"/>
        <w:numPr>
          <w:ilvl w:val="0"/>
          <w:numId w:val="1"/>
        </w:numPr>
        <w:jc w:val="both"/>
      </w:pPr>
      <w:r w:rsidRPr="00C83A8A">
        <w:t xml:space="preserve">Dla niniejszego postępowania właściwe są (jeszcze) przepisy Rozporządzenia Rady (WE) nr 44/2001 z dnia 22 grudnia 2000 r. w sprawie jurysdykcji i uznawania orzeczeń sądowych oraz ich wykonywania w sprawach cywilnych i handlowych </w:t>
      </w:r>
      <w:r w:rsidR="0024753A" w:rsidRPr="00C83A8A">
        <w:br/>
      </w:r>
    </w:p>
    <w:p w:rsidR="00601D62" w:rsidRPr="00C83A8A" w:rsidRDefault="00601D62" w:rsidP="00601D62">
      <w:pPr>
        <w:jc w:val="both"/>
      </w:pPr>
    </w:p>
    <w:p w:rsidR="000C4F02" w:rsidRPr="00C83A8A" w:rsidRDefault="000C4F02" w:rsidP="00601D62">
      <w:pPr>
        <w:jc w:val="both"/>
      </w:pPr>
    </w:p>
    <w:p w:rsidR="000C4F02" w:rsidRPr="00C83A8A" w:rsidRDefault="000C4F02" w:rsidP="00601D62">
      <w:pPr>
        <w:jc w:val="both"/>
      </w:pPr>
    </w:p>
    <w:p w:rsidR="000C4F02" w:rsidRPr="00C83A8A" w:rsidRDefault="000C4F02" w:rsidP="00601D62">
      <w:pPr>
        <w:jc w:val="both"/>
      </w:pPr>
    </w:p>
    <w:p w:rsidR="000C4F02" w:rsidRPr="00C83A8A" w:rsidRDefault="000C4F02" w:rsidP="00601D62">
      <w:pPr>
        <w:jc w:val="both"/>
      </w:pPr>
    </w:p>
    <w:p w:rsidR="000C4F02" w:rsidRPr="00C83A8A" w:rsidRDefault="000C4F02" w:rsidP="00601D62">
      <w:pPr>
        <w:jc w:val="both"/>
      </w:pPr>
    </w:p>
    <w:p w:rsidR="000C4F02" w:rsidRPr="00C83A8A" w:rsidRDefault="000C4F02" w:rsidP="00601D62">
      <w:pPr>
        <w:jc w:val="both"/>
      </w:pPr>
    </w:p>
    <w:p w:rsidR="007B1F31" w:rsidRPr="00C83A8A" w:rsidRDefault="007B1F31" w:rsidP="00601D62">
      <w:pPr>
        <w:jc w:val="both"/>
      </w:pPr>
    </w:p>
    <w:p w:rsidR="000C4F02" w:rsidRPr="00C83A8A" w:rsidRDefault="000C4F02" w:rsidP="000C4F02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10:08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005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0C4F02" w:rsidRPr="00C83A8A" w:rsidRDefault="000C4F02" w:rsidP="000C4F02">
      <w:pPr>
        <w:jc w:val="both"/>
      </w:pPr>
      <w:r w:rsidRPr="00C83A8A">
        <w:lastRenderedPageBreak/>
        <w:t>2018-01-19</w:t>
      </w:r>
      <w:r w:rsidRPr="00C83A8A">
        <w:tab/>
        <w:t>10:</w:t>
      </w:r>
      <w:r w:rsidR="0024753A" w:rsidRPr="00C83A8A">
        <w:t>10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 xml:space="preserve">P </w:t>
      </w:r>
      <w:r w:rsidR="0024753A" w:rsidRPr="00C83A8A">
        <w:t>6</w:t>
      </w:r>
      <w:r w:rsidRPr="00C83A8A">
        <w:t>/12</w:t>
      </w:r>
    </w:p>
    <w:p w:rsidR="000C4F02" w:rsidRPr="00C83A8A" w:rsidRDefault="000C4F02" w:rsidP="00601D62">
      <w:pPr>
        <w:jc w:val="both"/>
      </w:pPr>
    </w:p>
    <w:p w:rsidR="007B1F31" w:rsidRPr="00C83A8A" w:rsidRDefault="007B1F31" w:rsidP="007B1F31">
      <w:pPr>
        <w:jc w:val="center"/>
      </w:pPr>
      <w:r w:rsidRPr="00C83A8A">
        <w:t>- 6 -</w:t>
      </w:r>
    </w:p>
    <w:p w:rsidR="007B1F31" w:rsidRPr="00C83A8A" w:rsidRDefault="007B1F31" w:rsidP="00601D62">
      <w:pPr>
        <w:jc w:val="both"/>
      </w:pPr>
    </w:p>
    <w:p w:rsidR="000C4F02" w:rsidRPr="00C83A8A" w:rsidRDefault="0024753A" w:rsidP="00EF6994">
      <w:pPr>
        <w:pStyle w:val="Akapitzlist"/>
        <w:jc w:val="both"/>
      </w:pPr>
      <w:r w:rsidRPr="00C83A8A">
        <w:t xml:space="preserve">– Bruksela I (w starej wersji); </w:t>
      </w:r>
      <w:r w:rsidR="007003CD" w:rsidRPr="00C83A8A">
        <w:t xml:space="preserve">zatem także </w:t>
      </w:r>
      <w:r w:rsidRPr="00C83A8A">
        <w:t>znajdują</w:t>
      </w:r>
      <w:r w:rsidR="007003CD" w:rsidRPr="00C83A8A">
        <w:t xml:space="preserve"> (jeszcze) </w:t>
      </w:r>
      <w:r w:rsidR="00EF6994" w:rsidRPr="00C83A8A">
        <w:t xml:space="preserve">odpowiednie </w:t>
      </w:r>
      <w:r w:rsidR="007003CD" w:rsidRPr="00C83A8A">
        <w:t>zastosowanie przepisy ustawy o uznawaniu i wykonywaniu wyroków w jej ówczesnym brzmieniu (AVAG, w starej wersji)</w:t>
      </w:r>
      <w:r w:rsidR="00EF6994" w:rsidRPr="00C83A8A">
        <w:t xml:space="preserve"> (por. </w:t>
      </w:r>
      <w:r w:rsidR="00EF6994" w:rsidRPr="00C83A8A">
        <w:rPr>
          <w:bCs/>
        </w:rPr>
        <w:t>Federalny Trybunał Sprawiedliwości</w:t>
      </w:r>
      <w:r w:rsidR="00EF6994" w:rsidRPr="00C83A8A">
        <w:t xml:space="preserve"> WM 2017, 1261 nr boczny 13; Wyższy Sąd Krajowy w </w:t>
      </w:r>
      <w:proofErr w:type="spellStart"/>
      <w:r w:rsidR="00EF6994" w:rsidRPr="00C83A8A">
        <w:t>Düsseldorfie</w:t>
      </w:r>
      <w:proofErr w:type="spellEnd"/>
      <w:r w:rsidR="00EF6994" w:rsidRPr="00C83A8A">
        <w:t xml:space="preserve">, postanowienie z dnia 1 września 2015 r. – 3 W 95/15 – </w:t>
      </w:r>
      <w:proofErr w:type="spellStart"/>
      <w:r w:rsidR="00EF6994" w:rsidRPr="00C83A8A">
        <w:t>juris</w:t>
      </w:r>
      <w:proofErr w:type="spellEnd"/>
      <w:r w:rsidR="00EF6994" w:rsidRPr="00C83A8A">
        <w:t xml:space="preserve"> </w:t>
      </w:r>
      <w:proofErr w:type="spellStart"/>
      <w:r w:rsidR="00EF6994" w:rsidRPr="00C83A8A">
        <w:t>Tz</w:t>
      </w:r>
      <w:proofErr w:type="spellEnd"/>
      <w:r w:rsidR="00EF6994" w:rsidRPr="00C83A8A">
        <w:t>. 16</w:t>
      </w:r>
      <w:r w:rsidR="007003CD" w:rsidRPr="00C83A8A">
        <w:t>;</w:t>
      </w:r>
      <w:r w:rsidR="00741020" w:rsidRPr="00C83A8A">
        <w:t>Hau MDR 2014, 1417, 1420). Pozew w kraju członkowskim pochodzenia – Polsce - został złożony</w:t>
      </w:r>
      <w:r w:rsidR="007003CD" w:rsidRPr="00C83A8A">
        <w:t xml:space="preserve"> </w:t>
      </w:r>
      <w:r w:rsidR="003D5507" w:rsidRPr="00C83A8A">
        <w:t xml:space="preserve">przed 10 stycznia 2015 r. (art. 66 ust. 2 Rozporządzenia Bruksela </w:t>
      </w:r>
      <w:proofErr w:type="spellStart"/>
      <w:r w:rsidR="003D5507" w:rsidRPr="00C83A8A">
        <w:t>Ia</w:t>
      </w:r>
      <w:proofErr w:type="spellEnd"/>
      <w:r w:rsidR="003D5507" w:rsidRPr="00C83A8A">
        <w:t xml:space="preserve">). W związku </w:t>
      </w:r>
      <w:r w:rsidR="009D457F">
        <w:br/>
      </w:r>
      <w:r w:rsidR="003D5507" w:rsidRPr="00C83A8A">
        <w:t xml:space="preserve">z tym obowiązuje tu jeszcze (obecnie uchylone przez art. 39 nn. Rozporządzenia Bruksela </w:t>
      </w:r>
      <w:proofErr w:type="spellStart"/>
      <w:r w:rsidR="003D5507" w:rsidRPr="00C83A8A">
        <w:t>Ia</w:t>
      </w:r>
      <w:proofErr w:type="spellEnd"/>
      <w:r w:rsidR="003D5507" w:rsidRPr="00C83A8A">
        <w:t>)</w:t>
      </w:r>
      <w:r w:rsidR="00685B1C" w:rsidRPr="00C83A8A">
        <w:t xml:space="preserve"> postępowanie egzekucyjne na podstawie zagranicznego tytułu wykonawczego na podstawie art. 3</w:t>
      </w:r>
      <w:r w:rsidR="00853252" w:rsidRPr="00C83A8A">
        <w:t>8</w:t>
      </w:r>
      <w:r w:rsidR="00685B1C" w:rsidRPr="00C83A8A">
        <w:t xml:space="preserve"> nn. Rozporządzenia Bruksela I</w:t>
      </w:r>
      <w:r w:rsidR="00853252" w:rsidRPr="00C83A8A">
        <w:t>.</w:t>
      </w:r>
    </w:p>
    <w:p w:rsidR="000C4F02" w:rsidRPr="00C83A8A" w:rsidRDefault="000C4F02" w:rsidP="00601D62">
      <w:pPr>
        <w:jc w:val="both"/>
      </w:pPr>
    </w:p>
    <w:p w:rsidR="00601D62" w:rsidRPr="00C83A8A" w:rsidRDefault="00601D62" w:rsidP="00601D62">
      <w:pPr>
        <w:pStyle w:val="Akapitzlist"/>
        <w:numPr>
          <w:ilvl w:val="0"/>
          <w:numId w:val="1"/>
        </w:numPr>
        <w:jc w:val="both"/>
      </w:pPr>
      <w:r w:rsidRPr="00C83A8A">
        <w:t xml:space="preserve">W postępowaniu odwoławczym uznanie wykonalności wyroku może zostać zweryfikowane tylko pod kątem tego, czy wobec uznania – wykonalnego w Polsce </w:t>
      </w:r>
      <w:r w:rsidR="00853252" w:rsidRPr="00C83A8A">
        <w:t>(zaświadczenie na podst. art. 54. Rozporządzenia</w:t>
      </w:r>
      <w:r w:rsidR="00002122" w:rsidRPr="00C83A8A">
        <w:t xml:space="preserve"> Bruksela I; K. 8 nn. akt sprawy)</w:t>
      </w:r>
      <w:r w:rsidR="00853252" w:rsidRPr="00C83A8A">
        <w:t xml:space="preserve"> </w:t>
      </w:r>
      <w:r w:rsidRPr="00C83A8A">
        <w:t xml:space="preserve">– wyroku zachodzą przeszkody w rozumieniu art. 34, 35 Rozporządzenia Bruksela I (Art. 45 ust. 1 </w:t>
      </w:r>
      <w:proofErr w:type="spellStart"/>
      <w:r w:rsidRPr="00C83A8A">
        <w:t>zd</w:t>
      </w:r>
      <w:proofErr w:type="spellEnd"/>
      <w:r w:rsidRPr="00C83A8A">
        <w:t xml:space="preserve">. 1 Rozporządzenia Bruksela I). Pozostałe zarzuty odnośnie </w:t>
      </w:r>
      <w:r w:rsidR="009D457F">
        <w:br/>
      </w:r>
      <w:r w:rsidRPr="00C83A8A">
        <w:t xml:space="preserve">do postanowienia sądu pierwszej instancji oraz samego roszczenia są wykluczone (ETS NJW 2011, 3506); ustawodawca krajowy przyjął takie rozumienie przepisów prawa w § 12 w zw. z § 55 ust. 1 ustawy o uznawaniu i wykonywaniu wyroków. </w:t>
      </w:r>
      <w:r w:rsidRPr="00C83A8A">
        <w:rPr>
          <w:u w:val="single"/>
        </w:rPr>
        <w:t>Zatem odnośnie samej sprawy wyrok sądu zagranicznego w żadnej mierze nie może podlegać ponownemu rozpoznaniu (Art. 45 ust. 2 Rozporządzenia Bruksela I)</w:t>
      </w:r>
    </w:p>
    <w:p w:rsidR="00601D62" w:rsidRPr="00C83A8A" w:rsidRDefault="00601D62" w:rsidP="00601D62">
      <w:pPr>
        <w:pStyle w:val="Akapitzlist"/>
        <w:numPr>
          <w:ilvl w:val="0"/>
          <w:numId w:val="2"/>
        </w:numPr>
        <w:jc w:val="both"/>
      </w:pPr>
      <w:r w:rsidRPr="00C83A8A">
        <w:t xml:space="preserve">W niniejszym przypadku rozpoznanie (weryfikacja) ogranicza się do kwestii oczywistego naruszenia porządku publicznego kraju członkowskiego (wykonania) – Niemiec (Art. 34 nr 1 Rozporządzenia Bruksela I). </w:t>
      </w:r>
      <w:r w:rsidR="001F16EB" w:rsidRPr="00C83A8A">
        <w:t>Obowiązują tu następujące przepisy:</w:t>
      </w:r>
    </w:p>
    <w:p w:rsidR="00A36418" w:rsidRPr="00C83A8A" w:rsidRDefault="004F22A8" w:rsidP="001F16EB">
      <w:pPr>
        <w:pStyle w:val="Akapitzlist"/>
        <w:ind w:left="1080"/>
        <w:jc w:val="both"/>
      </w:pPr>
      <w:r w:rsidRPr="00C83A8A">
        <w:t xml:space="preserve">Wyrok </w:t>
      </w:r>
      <w:r w:rsidR="00E53FF6" w:rsidRPr="00C83A8A">
        <w:t xml:space="preserve">sądu zagranicznego </w:t>
      </w:r>
      <w:r w:rsidRPr="00C83A8A">
        <w:t xml:space="preserve">jest </w:t>
      </w:r>
      <w:r w:rsidR="004F76C5" w:rsidRPr="00C83A8A">
        <w:t xml:space="preserve">sprzeczny </w:t>
      </w:r>
      <w:r w:rsidRPr="00C83A8A">
        <w:t xml:space="preserve">z </w:t>
      </w:r>
      <w:r w:rsidRPr="00C83A8A">
        <w:rPr>
          <w:u w:val="single"/>
        </w:rPr>
        <w:t xml:space="preserve">klauzulą materialnego </w:t>
      </w:r>
      <w:r w:rsidR="00E53FF6" w:rsidRPr="00C83A8A">
        <w:rPr>
          <w:u w:val="single"/>
        </w:rPr>
        <w:t xml:space="preserve">porządku </w:t>
      </w:r>
      <w:r w:rsidRPr="00C83A8A">
        <w:rPr>
          <w:u w:val="single"/>
        </w:rPr>
        <w:t>publicznego</w:t>
      </w:r>
      <w:r w:rsidRPr="00C83A8A">
        <w:t xml:space="preserve"> </w:t>
      </w:r>
      <w:r w:rsidR="00E53FF6" w:rsidRPr="00C83A8A">
        <w:t>nie tylko wtedy</w:t>
      </w:r>
      <w:r w:rsidR="004F76C5" w:rsidRPr="00C83A8A">
        <w:t xml:space="preserve">, gdy niemiecki sędzia w tożsamej sprawie na podstawie obowiązującego prawa niemieckiego </w:t>
      </w:r>
      <w:r w:rsidR="0004626F" w:rsidRPr="00C83A8A">
        <w:t xml:space="preserve">doszedłby do innego rozstrzygnięcia (zakaz </w:t>
      </w:r>
      <w:proofErr w:type="spellStart"/>
      <w:r w:rsidR="0004626F" w:rsidRPr="00C83A8A">
        <w:rPr>
          <w:i/>
        </w:rPr>
        <w:t>revision</w:t>
      </w:r>
      <w:proofErr w:type="spellEnd"/>
      <w:r w:rsidR="0004626F" w:rsidRPr="00C83A8A">
        <w:rPr>
          <w:i/>
        </w:rPr>
        <w:t xml:space="preserve"> au </w:t>
      </w:r>
      <w:proofErr w:type="spellStart"/>
      <w:r w:rsidR="0004626F" w:rsidRPr="00C83A8A">
        <w:rPr>
          <w:i/>
        </w:rPr>
        <w:t>fond</w:t>
      </w:r>
      <w:proofErr w:type="spellEnd"/>
      <w:r w:rsidR="0004626F" w:rsidRPr="00C83A8A">
        <w:t xml:space="preserve">; art. 36, 45 ust. 2 Rozporządzenia Bruksela I). </w:t>
      </w:r>
      <w:r w:rsidR="003154BD" w:rsidRPr="00C83A8A">
        <w:t>O wiele bardziej istotne jest to, czy wynik zastosowania zagranicznego prawa w konkretnym przypadku pozostaje w tak silnej sprzeczności</w:t>
      </w:r>
      <w:r w:rsidR="00847EF5" w:rsidRPr="00C83A8A">
        <w:t xml:space="preserve"> z zasadniczymi regulacjami prawa niemieckiego i zawartym w nich pojęciem sprawiedliwości, </w:t>
      </w:r>
      <w:r w:rsidR="00BD7FB7" w:rsidRPr="00C83A8A">
        <w:t xml:space="preserve">że </w:t>
      </w:r>
      <w:r w:rsidR="00573BED" w:rsidRPr="00C83A8A">
        <w:t xml:space="preserve">zgodnie z niemieckim pojmowaniem wydaje </w:t>
      </w:r>
      <w:r w:rsidR="00BD7FB7" w:rsidRPr="00C83A8A">
        <w:t>się być tru</w:t>
      </w:r>
      <w:r w:rsidR="00573BED" w:rsidRPr="00C83A8A">
        <w:t>dny</w:t>
      </w:r>
      <w:r w:rsidR="00BD7FB7" w:rsidRPr="00C83A8A">
        <w:t xml:space="preserve"> do </w:t>
      </w:r>
      <w:r w:rsidR="00573BED" w:rsidRPr="00C83A8A">
        <w:t>zaakceptowania (</w:t>
      </w:r>
      <w:r w:rsidR="004561A0" w:rsidRPr="00C83A8A">
        <w:t>orzecznictwo Federalnego Trybunału Sprawiedliwości w sprawach cywilnych 203, 350 nr boczny 28; WM 2017, 1428 nr boczny 14)</w:t>
      </w:r>
      <w:r w:rsidR="00573BED" w:rsidRPr="00C83A8A">
        <w:t>.</w:t>
      </w:r>
      <w:r w:rsidR="008705F0" w:rsidRPr="00C83A8A">
        <w:t xml:space="preserve"> Przy rozpatrywaniu postępowania kraju wydania wyroku</w:t>
      </w:r>
      <w:r w:rsidR="003F6FE8" w:rsidRPr="00C83A8A">
        <w:t>,</w:t>
      </w:r>
      <w:r w:rsidR="008705F0" w:rsidRPr="00C83A8A">
        <w:t xml:space="preserve"> </w:t>
      </w:r>
      <w:r w:rsidR="003F6FE8" w:rsidRPr="00C83A8A">
        <w:t xml:space="preserve">uznania [wyroku] nie </w:t>
      </w:r>
      <w:r w:rsidR="002B4D94" w:rsidRPr="00C83A8A">
        <w:t xml:space="preserve">można odmówić </w:t>
      </w:r>
      <w:r w:rsidR="003F6FE8" w:rsidRPr="00C83A8A">
        <w:t xml:space="preserve">już </w:t>
      </w:r>
      <w:r w:rsidR="002B4D94" w:rsidRPr="00C83A8A">
        <w:t>wtedy, gdy orzeczenie zostało wydane w postępowaniu, które odbiega od obowiązujących w Niemczech przepisów prawa procesowego</w:t>
      </w:r>
      <w:r w:rsidR="00BD628B" w:rsidRPr="00C83A8A">
        <w:t>. Powód odmowy [uznania wyroku] zachodzi raczej tylko wtedy</w:t>
      </w:r>
      <w:r w:rsidR="003F6FE8" w:rsidRPr="00C83A8A">
        <w:t xml:space="preserve">, gdy orzeczenie </w:t>
      </w:r>
      <w:r w:rsidR="00A36418" w:rsidRPr="00C83A8A">
        <w:t xml:space="preserve">sądu zagranicznego </w:t>
      </w:r>
      <w:r w:rsidR="003F6FE8" w:rsidRPr="00C83A8A">
        <w:t>zostało wydane w postępowaniu</w:t>
      </w:r>
      <w:r w:rsidR="00A36418" w:rsidRPr="00C83A8A">
        <w:t xml:space="preserve">, </w:t>
      </w:r>
    </w:p>
    <w:p w:rsidR="00A36418" w:rsidRPr="00C83A8A" w:rsidRDefault="00A36418" w:rsidP="001F16EB">
      <w:pPr>
        <w:pStyle w:val="Akapitzlist"/>
        <w:ind w:left="1080"/>
        <w:jc w:val="both"/>
      </w:pPr>
    </w:p>
    <w:p w:rsidR="00A36418" w:rsidRDefault="00A36418" w:rsidP="001F16EB">
      <w:pPr>
        <w:pStyle w:val="Akapitzlist"/>
        <w:ind w:left="1080"/>
        <w:jc w:val="both"/>
      </w:pPr>
    </w:p>
    <w:p w:rsidR="007850EC" w:rsidRPr="00C83A8A" w:rsidRDefault="007850EC" w:rsidP="001F16EB">
      <w:pPr>
        <w:pStyle w:val="Akapitzlist"/>
        <w:ind w:left="1080"/>
        <w:jc w:val="both"/>
      </w:pPr>
    </w:p>
    <w:p w:rsidR="00A36418" w:rsidRPr="00C83A8A" w:rsidRDefault="00A36418" w:rsidP="00A36418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10:09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006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A36418" w:rsidRPr="00C83A8A" w:rsidRDefault="00A36418" w:rsidP="00A36418">
      <w:pPr>
        <w:jc w:val="both"/>
      </w:pPr>
      <w:r w:rsidRPr="00C83A8A">
        <w:lastRenderedPageBreak/>
        <w:t>2018-01-19</w:t>
      </w:r>
      <w:r w:rsidRPr="00C83A8A">
        <w:tab/>
        <w:t>10:11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7/12</w:t>
      </w:r>
    </w:p>
    <w:p w:rsidR="00A36418" w:rsidRPr="00C83A8A" w:rsidRDefault="00A36418" w:rsidP="007B1F31">
      <w:pPr>
        <w:jc w:val="both"/>
      </w:pPr>
    </w:p>
    <w:p w:rsidR="007B1F31" w:rsidRPr="00C83A8A" w:rsidRDefault="007B1F31" w:rsidP="007B1F31">
      <w:pPr>
        <w:jc w:val="center"/>
      </w:pPr>
      <w:r w:rsidRPr="00C83A8A">
        <w:t>- 7 -</w:t>
      </w:r>
    </w:p>
    <w:p w:rsidR="00A36418" w:rsidRPr="00C83A8A" w:rsidRDefault="00A36418" w:rsidP="001F16EB">
      <w:pPr>
        <w:pStyle w:val="Akapitzlist"/>
        <w:ind w:left="1080"/>
        <w:jc w:val="both"/>
      </w:pPr>
    </w:p>
    <w:p w:rsidR="001F16EB" w:rsidRPr="00C83A8A" w:rsidRDefault="00A36418" w:rsidP="001F16EB">
      <w:pPr>
        <w:pStyle w:val="Akapitzlist"/>
        <w:ind w:left="1080"/>
        <w:jc w:val="both"/>
      </w:pPr>
      <w:r w:rsidRPr="00C83A8A">
        <w:t xml:space="preserve">które </w:t>
      </w:r>
      <w:r w:rsidR="005A21AA" w:rsidRPr="00C83A8A">
        <w:t>w takiej mierze odbiega od zasadniczych przepisów niemieckiego prawa procesowego, że zgodnie z niemieckim porządkiem prawnym wyrok nie moż</w:t>
      </w:r>
      <w:r w:rsidR="000F66A8" w:rsidRPr="00C83A8A">
        <w:t xml:space="preserve">na </w:t>
      </w:r>
      <w:r w:rsidR="005A21AA" w:rsidRPr="00C83A8A">
        <w:t>uzna</w:t>
      </w:r>
      <w:r w:rsidR="000F66A8" w:rsidRPr="00C83A8A">
        <w:t>ć, że wyrok został wydany w prawidłowym procesie w państwie prawa. Tylko to, a nie kwestia tego, czy</w:t>
      </w:r>
      <w:r w:rsidR="00B64CDB" w:rsidRPr="00C83A8A">
        <w:t xml:space="preserve"> w przypadku identycznej procedury postępowania niemiecki sędzia naruszyłby zasadnicze przepisy niemieckiego prawa procesowego, stanowi wymiernik tego, czy</w:t>
      </w:r>
      <w:r w:rsidR="00443F18" w:rsidRPr="00C83A8A">
        <w:t xml:space="preserve"> orzeczenie zagranicznego sądu naruszyło niemiecką klauzulę </w:t>
      </w:r>
      <w:proofErr w:type="spellStart"/>
      <w:r w:rsidR="00443F18" w:rsidRPr="00C83A8A">
        <w:rPr>
          <w:u w:val="single"/>
        </w:rPr>
        <w:t>ordre</w:t>
      </w:r>
      <w:proofErr w:type="spellEnd"/>
      <w:r w:rsidR="00443F18" w:rsidRPr="00C83A8A">
        <w:rPr>
          <w:u w:val="single"/>
        </w:rPr>
        <w:t xml:space="preserve"> public międzynarodowego prawa procesowego</w:t>
      </w:r>
      <w:r w:rsidR="00443F18" w:rsidRPr="00C83A8A">
        <w:t xml:space="preserve"> (</w:t>
      </w:r>
      <w:r w:rsidR="001C4EE5" w:rsidRPr="00C83A8A">
        <w:t>Federalny Trybunał Sprawiedliwości WM 2012, 1445 nr boczny 10 nn.; 2016, 574 nr boczny 12; 2017, 874 nr boczny 8)</w:t>
      </w:r>
      <w:r w:rsidR="00443F18" w:rsidRPr="00C83A8A">
        <w:t xml:space="preserve">. </w:t>
      </w:r>
    </w:p>
    <w:p w:rsidR="00AD0E2A" w:rsidRPr="00C83A8A" w:rsidRDefault="00AD0E2A" w:rsidP="001F16EB">
      <w:pPr>
        <w:pStyle w:val="Akapitzlist"/>
        <w:ind w:left="1080"/>
        <w:jc w:val="both"/>
      </w:pPr>
    </w:p>
    <w:p w:rsidR="00601D62" w:rsidRPr="00C83A8A" w:rsidRDefault="00601D62" w:rsidP="00601D62">
      <w:pPr>
        <w:pStyle w:val="Akapitzlist"/>
        <w:numPr>
          <w:ilvl w:val="0"/>
          <w:numId w:val="2"/>
        </w:numPr>
        <w:jc w:val="both"/>
      </w:pPr>
      <w:r w:rsidRPr="00C83A8A">
        <w:t xml:space="preserve">Oceniając wyrok wyjściowy Senat [sądu] nie może rozpoznawać </w:t>
      </w:r>
      <w:r w:rsidR="00AD0E2A" w:rsidRPr="00C83A8A">
        <w:t>ni</w:t>
      </w:r>
      <w:r w:rsidR="009D457F">
        <w:t xml:space="preserve">e </w:t>
      </w:r>
      <w:r w:rsidR="00AD0E2A" w:rsidRPr="00C83A8A">
        <w:t>dającej</w:t>
      </w:r>
      <w:r w:rsidRPr="00C83A8A">
        <w:t xml:space="preserve"> się przyjąć sprzeczności z niemieckim porządkiem prawnym.</w:t>
      </w:r>
    </w:p>
    <w:p w:rsidR="00601D62" w:rsidRPr="00C83A8A" w:rsidRDefault="00601D62" w:rsidP="00601D62">
      <w:pPr>
        <w:pStyle w:val="Akapitzlist"/>
        <w:ind w:left="1080"/>
        <w:jc w:val="both"/>
      </w:pPr>
      <w:r w:rsidRPr="00C83A8A">
        <w:t xml:space="preserve">Polski Sąd Apelacyjny w – nieprawomocnym jeszcze - wyroku nakazał Pozwanemu przeprosić Powoda – w drodze oświadczenia o konkretnie wskazanej formie i treści </w:t>
      </w:r>
      <w:r w:rsidRPr="00C83A8A">
        <w:rPr>
          <w:i/>
        </w:rPr>
        <w:t xml:space="preserve">„na głównej stronie portalu </w:t>
      </w:r>
      <w:hyperlink r:id="rId10" w:history="1">
        <w:r w:rsidRPr="00C83A8A">
          <w:rPr>
            <w:rStyle w:val="Hipercze"/>
            <w:i/>
          </w:rPr>
          <w:t>www.zdf.de</w:t>
        </w:r>
      </w:hyperlink>
      <w:r w:rsidRPr="00C83A8A">
        <w:rPr>
          <w:i/>
        </w:rPr>
        <w:t>”</w:t>
      </w:r>
      <w:r w:rsidRPr="00C83A8A">
        <w:t xml:space="preserve"> – </w:t>
      </w:r>
      <w:r w:rsidRPr="00C83A8A">
        <w:rPr>
          <w:i/>
        </w:rPr>
        <w:t>„z powodu nieprawdziwego i fałszującego historię narodu polskiego sformułowania (…)”</w:t>
      </w:r>
      <w:r w:rsidRPr="00C83A8A">
        <w:t xml:space="preserve"> </w:t>
      </w:r>
      <w:r w:rsidR="009D457F">
        <w:br/>
      </w:r>
      <w:r w:rsidRPr="00C83A8A">
        <w:t xml:space="preserve">z tytułu naruszenia dóbr osobistych Powoda. Wbrew stanowisku przedstawionemu w skardze, tytuł ten [wyrok], w świetle krajowego – niemieckiego – rozumienia prawa, okazuje się nie być absolutnie niewykonalnym. </w:t>
      </w:r>
    </w:p>
    <w:p w:rsidR="00601D62" w:rsidRPr="00C83A8A" w:rsidRDefault="00601D62" w:rsidP="00601D62">
      <w:pPr>
        <w:pStyle w:val="Akapitzlist"/>
        <w:ind w:left="1080"/>
        <w:jc w:val="both"/>
      </w:pPr>
    </w:p>
    <w:p w:rsidR="008F7E46" w:rsidRPr="00C83A8A" w:rsidRDefault="00601D62" w:rsidP="00601D62">
      <w:pPr>
        <w:pStyle w:val="Akapitzlist"/>
        <w:ind w:left="1080"/>
        <w:jc w:val="both"/>
        <w:rPr>
          <w:u w:val="single"/>
        </w:rPr>
      </w:pPr>
      <w:r w:rsidRPr="00C83A8A">
        <w:t xml:space="preserve">aa) W inkryminowanym – bezsprzecznie błędnie [omyłkowo] rozpowszechnianym – sformułowaniu, użytym w zapowiedzi programu z lipca 2013 r., utworzone podczas II. Wojny Światowej obozy koncentracyjne Majdanek i Auschwitz zostały nazwane </w:t>
      </w:r>
      <w:r w:rsidRPr="00C83A8A">
        <w:rPr>
          <w:i/>
        </w:rPr>
        <w:t>„polskimi obozami zagłady”.</w:t>
      </w:r>
      <w:r w:rsidRPr="00C83A8A">
        <w:t xml:space="preserve"> </w:t>
      </w:r>
      <w:r w:rsidRPr="00C83A8A">
        <w:rPr>
          <w:u w:val="single"/>
        </w:rPr>
        <w:t>Poprzez użycie przymiotnika przydawkowego, wymienionym obozom – przy bezstronnej i zrozumiałej interpretacji z punktu widzenia przeciętnego odbiorcy – z uwzględnieniem kontekstu (</w:t>
      </w:r>
      <w:r w:rsidR="008F1223" w:rsidRPr="00C83A8A">
        <w:rPr>
          <w:u w:val="single"/>
        </w:rPr>
        <w:t xml:space="preserve">por. Federalny Trybunał Sprawiedliwości NJW 2017, 1550 nr boczny 22; </w:t>
      </w:r>
      <w:proofErr w:type="spellStart"/>
      <w:r w:rsidR="008F1223" w:rsidRPr="00C83A8A">
        <w:rPr>
          <w:u w:val="single"/>
        </w:rPr>
        <w:t>Palandt</w:t>
      </w:r>
      <w:proofErr w:type="spellEnd"/>
      <w:r w:rsidR="008F1223" w:rsidRPr="00C83A8A">
        <w:rPr>
          <w:u w:val="single"/>
        </w:rPr>
        <w:t>/</w:t>
      </w:r>
      <w:proofErr w:type="spellStart"/>
      <w:r w:rsidR="008F1223" w:rsidRPr="00C83A8A">
        <w:rPr>
          <w:u w:val="single"/>
        </w:rPr>
        <w:t>Sprau</w:t>
      </w:r>
      <w:proofErr w:type="spellEnd"/>
      <w:r w:rsidR="008F1223" w:rsidRPr="00C83A8A">
        <w:rPr>
          <w:u w:val="single"/>
        </w:rPr>
        <w:t>, Kodeks Cywilny, 77. Wydanie 2018, § 824 nr boczny 2 nn.</w:t>
      </w:r>
      <w:r w:rsidRPr="00C83A8A">
        <w:rPr>
          <w:u w:val="single"/>
        </w:rPr>
        <w:t xml:space="preserve">) została przypisana nie (tylko) cecha geograficzna, ale także cecha narodowa [sugerująca], że zostały one wybudowane i prowadzone przez Polaków oraz na ich odpowiedzialność. Patrząc na pełen tekst zapowiedzi programu staje się to (tym bardziej) wyraźne także przez to, że w następnym zdaniu jest wyraźna mowa o </w:t>
      </w:r>
      <w:r w:rsidRPr="00C83A8A">
        <w:rPr>
          <w:i/>
          <w:u w:val="single"/>
        </w:rPr>
        <w:t xml:space="preserve">„niemieckich obozach </w:t>
      </w:r>
      <w:proofErr w:type="spellStart"/>
      <w:r w:rsidRPr="00C83A8A">
        <w:rPr>
          <w:i/>
          <w:u w:val="single"/>
        </w:rPr>
        <w:t>Ohrdruf</w:t>
      </w:r>
      <w:proofErr w:type="spellEnd"/>
      <w:r w:rsidRPr="00C83A8A">
        <w:rPr>
          <w:i/>
          <w:u w:val="single"/>
        </w:rPr>
        <w:t>, Buchenwald i Dachau”</w:t>
      </w:r>
      <w:r w:rsidRPr="00C83A8A">
        <w:rPr>
          <w:u w:val="single"/>
        </w:rPr>
        <w:t xml:space="preserve">. Fakt, że w dalszej części tekstu jest mowa o </w:t>
      </w:r>
      <w:r w:rsidRPr="00C83A8A">
        <w:rPr>
          <w:i/>
          <w:u w:val="single"/>
        </w:rPr>
        <w:t>„strasznych świadectwach nazistowskiego terroru”</w:t>
      </w:r>
      <w:r w:rsidRPr="00C83A8A">
        <w:rPr>
          <w:u w:val="single"/>
        </w:rPr>
        <w:t xml:space="preserve"> oraz </w:t>
      </w:r>
      <w:r w:rsidRPr="00C83A8A">
        <w:rPr>
          <w:i/>
          <w:u w:val="single"/>
        </w:rPr>
        <w:t>„całym wymiarze nazistowskiego okrucieństwa”</w:t>
      </w:r>
      <w:r w:rsidRPr="00C83A8A">
        <w:rPr>
          <w:u w:val="single"/>
        </w:rPr>
        <w:t xml:space="preserve">, nie pozbawia jednak podstaw do takiej interpretacji. </w:t>
      </w:r>
      <w:r w:rsidR="00CE557D" w:rsidRPr="00C83A8A">
        <w:rPr>
          <w:u w:val="single"/>
        </w:rPr>
        <w:t xml:space="preserve">Nieposiadający obszernej wiedzy historycznej </w:t>
      </w:r>
      <w:r w:rsidR="008F7E46" w:rsidRPr="00C83A8A">
        <w:rPr>
          <w:u w:val="single"/>
        </w:rPr>
        <w:t xml:space="preserve">i niekoniecznie zainteresowany </w:t>
      </w:r>
    </w:p>
    <w:p w:rsidR="008F7E46" w:rsidRPr="00C83A8A" w:rsidRDefault="008F7E46" w:rsidP="00601D62">
      <w:pPr>
        <w:pStyle w:val="Akapitzlist"/>
        <w:ind w:left="1080"/>
        <w:jc w:val="both"/>
        <w:rPr>
          <w:u w:val="single"/>
        </w:rPr>
      </w:pPr>
    </w:p>
    <w:p w:rsidR="008F7E46" w:rsidRPr="00C83A8A" w:rsidRDefault="008F7E46" w:rsidP="00601D62">
      <w:pPr>
        <w:pStyle w:val="Akapitzlist"/>
        <w:ind w:left="1080"/>
        <w:jc w:val="both"/>
        <w:rPr>
          <w:u w:val="single"/>
        </w:rPr>
      </w:pPr>
    </w:p>
    <w:p w:rsidR="008F7E46" w:rsidRDefault="008F7E46" w:rsidP="00601D62">
      <w:pPr>
        <w:pStyle w:val="Akapitzlist"/>
        <w:ind w:left="1080"/>
        <w:jc w:val="both"/>
        <w:rPr>
          <w:u w:val="single"/>
        </w:rPr>
      </w:pPr>
    </w:p>
    <w:p w:rsidR="009D457F" w:rsidRDefault="009D457F" w:rsidP="00601D62">
      <w:pPr>
        <w:pStyle w:val="Akapitzlist"/>
        <w:ind w:left="1080"/>
        <w:jc w:val="both"/>
        <w:rPr>
          <w:u w:val="single"/>
        </w:rPr>
      </w:pPr>
    </w:p>
    <w:p w:rsidR="009D457F" w:rsidRDefault="009D457F" w:rsidP="00601D62">
      <w:pPr>
        <w:pStyle w:val="Akapitzlist"/>
        <w:ind w:left="1080"/>
        <w:jc w:val="both"/>
        <w:rPr>
          <w:u w:val="single"/>
        </w:rPr>
      </w:pPr>
    </w:p>
    <w:p w:rsidR="009D457F" w:rsidRPr="00C83A8A" w:rsidRDefault="009D457F" w:rsidP="00601D62">
      <w:pPr>
        <w:pStyle w:val="Akapitzlist"/>
        <w:ind w:left="1080"/>
        <w:jc w:val="both"/>
        <w:rPr>
          <w:u w:val="single"/>
        </w:rPr>
      </w:pPr>
    </w:p>
    <w:p w:rsidR="008F7E46" w:rsidRPr="00C83A8A" w:rsidRDefault="008F7E46" w:rsidP="008F7E46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10:10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007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8F7E46" w:rsidRPr="00C83A8A" w:rsidRDefault="008F7E46" w:rsidP="008F7E46">
      <w:pPr>
        <w:jc w:val="both"/>
      </w:pPr>
      <w:r w:rsidRPr="00C83A8A">
        <w:lastRenderedPageBreak/>
        <w:t>2018-01-19</w:t>
      </w:r>
      <w:r w:rsidRPr="00C83A8A">
        <w:tab/>
        <w:t>10:11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8/12</w:t>
      </w:r>
    </w:p>
    <w:p w:rsidR="008F7E46" w:rsidRPr="00C83A8A" w:rsidRDefault="008F7E46" w:rsidP="00491853">
      <w:pPr>
        <w:jc w:val="both"/>
        <w:rPr>
          <w:u w:val="single"/>
        </w:rPr>
      </w:pPr>
    </w:p>
    <w:p w:rsidR="00491853" w:rsidRPr="00C83A8A" w:rsidRDefault="00491853" w:rsidP="00491853">
      <w:pPr>
        <w:jc w:val="center"/>
      </w:pPr>
      <w:r w:rsidRPr="00C83A8A">
        <w:t>- 8 -</w:t>
      </w:r>
    </w:p>
    <w:p w:rsidR="006C7C59" w:rsidRPr="00C83A8A" w:rsidRDefault="006C7C59" w:rsidP="00601D62">
      <w:pPr>
        <w:pStyle w:val="Akapitzlist"/>
        <w:ind w:left="1080"/>
        <w:jc w:val="both"/>
        <w:rPr>
          <w:u w:val="single"/>
        </w:rPr>
      </w:pPr>
    </w:p>
    <w:p w:rsidR="00601D62" w:rsidRPr="00C83A8A" w:rsidRDefault="00491853" w:rsidP="00601D62">
      <w:pPr>
        <w:pStyle w:val="Akapitzlist"/>
        <w:ind w:left="1080"/>
        <w:jc w:val="both"/>
      </w:pPr>
      <w:r w:rsidRPr="00C83A8A">
        <w:rPr>
          <w:u w:val="single"/>
        </w:rPr>
        <w:t>p</w:t>
      </w:r>
      <w:r w:rsidR="008F7E46" w:rsidRPr="00C83A8A">
        <w:rPr>
          <w:u w:val="single"/>
        </w:rPr>
        <w:t>rzeciętny czytelnik</w:t>
      </w:r>
      <w:r w:rsidRPr="00C83A8A">
        <w:rPr>
          <w:u w:val="single"/>
        </w:rPr>
        <w:t xml:space="preserve"> nie rozpozna tu akurat </w:t>
      </w:r>
      <w:r w:rsidR="00162E6F" w:rsidRPr="00C83A8A">
        <w:rPr>
          <w:u w:val="single"/>
        </w:rPr>
        <w:t xml:space="preserve">żadnego </w:t>
      </w:r>
      <w:r w:rsidRPr="00C83A8A">
        <w:rPr>
          <w:u w:val="single"/>
        </w:rPr>
        <w:t>jednoznacznego (</w:t>
      </w:r>
      <w:r w:rsidR="00162E6F" w:rsidRPr="00C83A8A">
        <w:rPr>
          <w:u w:val="single"/>
        </w:rPr>
        <w:t>zrozumiałego) wyjaśnienia narodowej odpowiedzialności za dawne obozy koncentracyjne</w:t>
      </w:r>
      <w:r w:rsidR="00AC5E15" w:rsidRPr="00C83A8A">
        <w:rPr>
          <w:u w:val="single"/>
        </w:rPr>
        <w:t xml:space="preserve"> i obozy zagłady na niemieckim i polskim terytorium. </w:t>
      </w:r>
      <w:r w:rsidR="00601D62" w:rsidRPr="00C83A8A">
        <w:rPr>
          <w:u w:val="single"/>
        </w:rPr>
        <w:t xml:space="preserve"> Tak rozumiane przypisanie [winy] przeczy tymczasem prawdzie historycznej – czego Pozwany również nie kwestionował.</w:t>
      </w:r>
      <w:r w:rsidR="00601D62" w:rsidRPr="00C83A8A">
        <w:t xml:space="preserve"> </w:t>
      </w:r>
    </w:p>
    <w:p w:rsidR="00601D62" w:rsidRPr="00C83A8A" w:rsidRDefault="00601D62" w:rsidP="00601D62">
      <w:pPr>
        <w:pStyle w:val="Akapitzlist"/>
        <w:ind w:left="1080"/>
        <w:jc w:val="both"/>
      </w:pPr>
      <w:r w:rsidRPr="00C83A8A">
        <w:rPr>
          <w:u w:val="single"/>
        </w:rPr>
        <w:t xml:space="preserve">Nie chodzi tu zatem, wbrew – trudnemu do przyjęcia – stanowisku Skarżącego, </w:t>
      </w:r>
      <w:r w:rsidR="00C86D69">
        <w:rPr>
          <w:u w:val="single"/>
        </w:rPr>
        <w:br/>
      </w:r>
      <w:r w:rsidRPr="00C83A8A">
        <w:rPr>
          <w:u w:val="single"/>
        </w:rPr>
        <w:t>o wyrażenie opinii, ale o (od zawsze) nieprawdziwe twierdzenie o stanie faktycznym.</w:t>
      </w:r>
      <w:r w:rsidRPr="00C83A8A">
        <w:t xml:space="preserve"> Nie podlega ono ochronie praw podstawowych z art. 5 ust. 1 </w:t>
      </w:r>
      <w:proofErr w:type="spellStart"/>
      <w:r w:rsidRPr="00C83A8A">
        <w:t>zd</w:t>
      </w:r>
      <w:proofErr w:type="spellEnd"/>
      <w:r w:rsidRPr="00C83A8A">
        <w:t>. 1 ustawy zasadniczej (Federalny Trybunał Sprawiedliwości NJW 2013, 790 nr boczny 12); również Pozwany jako przedsiębiorstwo prasowe nie może mieć legitymacji do jego podtrzymania.</w:t>
      </w:r>
    </w:p>
    <w:p w:rsidR="00AC5E15" w:rsidRPr="00C83A8A" w:rsidRDefault="00AC5E15" w:rsidP="00601D62">
      <w:pPr>
        <w:pStyle w:val="Akapitzlist"/>
        <w:ind w:left="1080"/>
        <w:jc w:val="both"/>
      </w:pPr>
    </w:p>
    <w:p w:rsidR="00AC5E15" w:rsidRPr="00C83A8A" w:rsidRDefault="00AC5E15" w:rsidP="00601D62">
      <w:pPr>
        <w:pStyle w:val="Akapitzlist"/>
        <w:ind w:left="1080"/>
        <w:jc w:val="both"/>
      </w:pPr>
      <w:proofErr w:type="spellStart"/>
      <w:r w:rsidRPr="00C83A8A">
        <w:t>bb</w:t>
      </w:r>
      <w:proofErr w:type="spellEnd"/>
      <w:r w:rsidRPr="00C83A8A">
        <w:t xml:space="preserve">) </w:t>
      </w:r>
      <w:r w:rsidR="004075B6" w:rsidRPr="00C83A8A">
        <w:t xml:space="preserve">Nie nasuwają się tu także żadne </w:t>
      </w:r>
      <w:r w:rsidR="00E65515" w:rsidRPr="00C83A8A">
        <w:t>przekonywające</w:t>
      </w:r>
      <w:r w:rsidR="00065118" w:rsidRPr="00C83A8A">
        <w:t xml:space="preserve"> </w:t>
      </w:r>
      <w:r w:rsidR="004075B6" w:rsidRPr="00C83A8A">
        <w:t>wątpliwości natury konstytucyjnej</w:t>
      </w:r>
      <w:r w:rsidR="005A48F4" w:rsidRPr="00C83A8A">
        <w:t xml:space="preserve">, </w:t>
      </w:r>
      <w:r w:rsidR="00554B72" w:rsidRPr="00C83A8A">
        <w:t xml:space="preserve">by dostrzec w tym naruszenie zagwarantowanego przez art. 2 ust. 1 w zw. z art. 1 ust. 1 ustawy zasadniczej oraz art. 8 ust. 1 </w:t>
      </w:r>
      <w:r w:rsidR="00FB2943" w:rsidRPr="00C83A8A">
        <w:t>Europejskiej Konwencji Praw Człowieka powszechnego dobra osobistego Powoda</w:t>
      </w:r>
      <w:r w:rsidR="00E65515" w:rsidRPr="00C83A8A">
        <w:t>,</w:t>
      </w:r>
      <w:r w:rsidR="00FB2943" w:rsidRPr="00C83A8A">
        <w:t xml:space="preserve"> </w:t>
      </w:r>
      <w:r w:rsidR="00C86D69">
        <w:br/>
      </w:r>
      <w:r w:rsidR="00FB2943" w:rsidRPr="00C83A8A">
        <w:t xml:space="preserve">jako byłego więźnia </w:t>
      </w:r>
      <w:r w:rsidR="00E65515" w:rsidRPr="00C83A8A">
        <w:t xml:space="preserve">niemieckiego obozu koncentracyjnego na polskim terytorium </w:t>
      </w:r>
      <w:r w:rsidR="00C86D69">
        <w:br/>
      </w:r>
      <w:r w:rsidR="00E65515" w:rsidRPr="00C83A8A">
        <w:t>i w związku z tym</w:t>
      </w:r>
      <w:r w:rsidR="0069377E" w:rsidRPr="00C83A8A">
        <w:t xml:space="preserve"> przyznać mu cywilnoprawne roszczenie ochrony jego godności osobistej </w:t>
      </w:r>
      <w:r w:rsidR="00FC0A33" w:rsidRPr="00C83A8A">
        <w:t xml:space="preserve">i szacunku w (światowej) opinii publicznej. </w:t>
      </w:r>
      <w:r w:rsidR="008B219C" w:rsidRPr="00C83A8A">
        <w:t xml:space="preserve">Dyskredytująca wypowiedź, która bez indywidualnego </w:t>
      </w:r>
      <w:r w:rsidR="005D21F1" w:rsidRPr="00C83A8A">
        <w:t>odniesienia</w:t>
      </w:r>
      <w:r w:rsidR="008B219C" w:rsidRPr="00C83A8A">
        <w:t xml:space="preserve"> obejmuje</w:t>
      </w:r>
      <w:r w:rsidR="001E0F49" w:rsidRPr="00C83A8A">
        <w:t xml:space="preserve"> pewien kolektyw [zbiorowość] – tu: obywateli </w:t>
      </w:r>
      <w:r w:rsidR="009323F1" w:rsidRPr="00C83A8A">
        <w:t xml:space="preserve">narodu polskiego, może w określonych okolicznościach stanowić atak na godność osobistą poszczególnych członków tego kolektywu; </w:t>
      </w:r>
      <w:r w:rsidR="001E5925" w:rsidRPr="00C83A8A">
        <w:t xml:space="preserve">pożądana jest </w:t>
      </w:r>
      <w:r w:rsidR="00533964" w:rsidRPr="00C83A8A">
        <w:t>jednak</w:t>
      </w:r>
      <w:r w:rsidR="005C6227" w:rsidRPr="00C83A8A">
        <w:t xml:space="preserve"> </w:t>
      </w:r>
      <w:r w:rsidR="001E5925" w:rsidRPr="00C83A8A">
        <w:t xml:space="preserve">grupa </w:t>
      </w:r>
      <w:r w:rsidR="005C6227" w:rsidRPr="00C83A8A">
        <w:t xml:space="preserve">dająca się </w:t>
      </w:r>
      <w:r w:rsidR="001E5925" w:rsidRPr="00C83A8A">
        <w:t xml:space="preserve">w </w:t>
      </w:r>
      <w:r w:rsidR="005C6227" w:rsidRPr="00C83A8A">
        <w:t>wystarczając</w:t>
      </w:r>
      <w:r w:rsidR="001E5925" w:rsidRPr="00C83A8A">
        <w:t>ym stopniu</w:t>
      </w:r>
      <w:r w:rsidR="005C6227" w:rsidRPr="00C83A8A">
        <w:t xml:space="preserve"> wyodrębnić, a następnie</w:t>
      </w:r>
      <w:r w:rsidR="001E5925" w:rsidRPr="00C83A8A">
        <w:t xml:space="preserve"> </w:t>
      </w:r>
      <w:r w:rsidR="00C34383" w:rsidRPr="00C83A8A">
        <w:t xml:space="preserve">wypowiedź </w:t>
      </w:r>
      <w:r w:rsidR="00E43BF7" w:rsidRPr="00C83A8A">
        <w:t xml:space="preserve">odnosząca się </w:t>
      </w:r>
      <w:r w:rsidR="00C34383" w:rsidRPr="00C83A8A">
        <w:t xml:space="preserve">akurat </w:t>
      </w:r>
      <w:r w:rsidR="00E43BF7" w:rsidRPr="00C83A8A">
        <w:t xml:space="preserve">indywidualnie </w:t>
      </w:r>
      <w:r w:rsidR="00C34383" w:rsidRPr="00C83A8A">
        <w:t>do wszystkich członków danego kolektywu</w:t>
      </w:r>
      <w:r w:rsidR="00E43BF7" w:rsidRPr="00C83A8A">
        <w:t xml:space="preserve"> (zindywidualizowane przyporządkowanie; por. </w:t>
      </w:r>
      <w:r w:rsidR="00FC109A" w:rsidRPr="00C83A8A">
        <w:t xml:space="preserve">Federalny Trybunał Konstytucyjny NJW 1995, 3303 nr boczny 134 nn., 2017, 1092 nr boczny 16 n.; 2607; Wyższy Sąd Krajowy w Karlsruhe NJW-RR 2007, 1342; </w:t>
      </w:r>
      <w:proofErr w:type="spellStart"/>
      <w:r w:rsidR="00FC109A" w:rsidRPr="00C83A8A">
        <w:t>Palandt</w:t>
      </w:r>
      <w:proofErr w:type="spellEnd"/>
      <w:r w:rsidR="00FC109A" w:rsidRPr="00C83A8A">
        <w:t>/</w:t>
      </w:r>
      <w:proofErr w:type="spellStart"/>
      <w:r w:rsidR="00FC109A" w:rsidRPr="00C83A8A">
        <w:t>Sprau</w:t>
      </w:r>
      <w:proofErr w:type="spellEnd"/>
      <w:r w:rsidR="009B049B" w:rsidRPr="00C83A8A">
        <w:t xml:space="preserve"> </w:t>
      </w:r>
      <w:r w:rsidR="0000713F" w:rsidRPr="00C83A8A">
        <w:t xml:space="preserve">we wskazanym miejscu § 823 nr boczny 93; patrz także orzecznictwo Federalnego Trybunału Sprawiedliwości w sprawach cywilnych 75, 160 dot. </w:t>
      </w:r>
      <w:proofErr w:type="spellStart"/>
      <w:r w:rsidR="0000713F" w:rsidRPr="00C83A8A">
        <w:t>negacjonizmu</w:t>
      </w:r>
      <w:proofErr w:type="spellEnd"/>
      <w:r w:rsidR="0000713F" w:rsidRPr="00C83A8A">
        <w:t xml:space="preserve"> </w:t>
      </w:r>
      <w:r w:rsidR="00785AAB" w:rsidRPr="00C83A8A">
        <w:t>Holocaustu).</w:t>
      </w:r>
    </w:p>
    <w:p w:rsidR="00785AAB" w:rsidRPr="00C83A8A" w:rsidRDefault="00785AAB" w:rsidP="00601D62">
      <w:pPr>
        <w:pStyle w:val="Akapitzlist"/>
        <w:ind w:left="1080"/>
        <w:jc w:val="both"/>
      </w:pPr>
    </w:p>
    <w:p w:rsidR="00785AAB" w:rsidRPr="00C83A8A" w:rsidRDefault="00ED53FC" w:rsidP="00601D62">
      <w:pPr>
        <w:pStyle w:val="Akapitzlist"/>
        <w:ind w:left="1080"/>
        <w:jc w:val="both"/>
      </w:pPr>
      <w:r w:rsidRPr="00C83A8A">
        <w:t xml:space="preserve">Takie właśnie </w:t>
      </w:r>
      <w:r w:rsidRPr="00C83A8A">
        <w:rPr>
          <w:u w:val="single"/>
        </w:rPr>
        <w:t>zindywidualizowane naruszenie dobra osobistego</w:t>
      </w:r>
      <w:r w:rsidRPr="00C83A8A">
        <w:t xml:space="preserve"> uznał </w:t>
      </w:r>
      <w:r w:rsidR="00C86D69">
        <w:br/>
      </w:r>
      <w:r w:rsidRPr="00C83A8A">
        <w:t xml:space="preserve">po wnikliwym rozważeniu Sąd Apelacyjny (tłumaczenie K. 55 nn. akt sprawy); </w:t>
      </w:r>
      <w:r w:rsidR="00C86D69">
        <w:br/>
      </w:r>
      <w:r w:rsidR="00AF1E0E" w:rsidRPr="00C83A8A">
        <w:t xml:space="preserve">nie przyznał tej ochrony każdemu członkowi narodu polskiego w rozumieniu ogólnej (powszechnej) legitymacji procesowej, lecz tylko </w:t>
      </w:r>
      <w:r w:rsidR="00AF1E0E" w:rsidRPr="00C83A8A">
        <w:rPr>
          <w:u w:val="single"/>
        </w:rPr>
        <w:t>Powodowi</w:t>
      </w:r>
      <w:r w:rsidR="002909FD" w:rsidRPr="00C83A8A">
        <w:rPr>
          <w:u w:val="single"/>
        </w:rPr>
        <w:t xml:space="preserve">, szczególnie dotkniętemu krzywdą jako polskiemu obywatelowi, który przeżył pobyt </w:t>
      </w:r>
      <w:r w:rsidR="00C86D69">
        <w:rPr>
          <w:u w:val="single"/>
        </w:rPr>
        <w:br/>
      </w:r>
      <w:r w:rsidR="002909FD" w:rsidRPr="00C83A8A">
        <w:rPr>
          <w:u w:val="single"/>
        </w:rPr>
        <w:t>w Auschwitz.</w:t>
      </w:r>
      <w:r w:rsidR="003C7D80" w:rsidRPr="00C83A8A">
        <w:t xml:space="preserve"> Do kategorii podlegających ochronie dóbr osobistych w rozumieniu art. 23 polskiego kodeksu cywilnego</w:t>
      </w:r>
      <w:r w:rsidR="00297FDF" w:rsidRPr="00C83A8A">
        <w:t xml:space="preserve"> zaliczył – pod tym względem zgodnie </w:t>
      </w:r>
      <w:r w:rsidR="00C86D69">
        <w:br/>
      </w:r>
      <w:r w:rsidR="00297FDF" w:rsidRPr="00C83A8A">
        <w:t>z poglądem sądu pierwszej instancji – także „tożsamość narodow</w:t>
      </w:r>
      <w:r w:rsidR="00352BA0" w:rsidRPr="00C83A8A">
        <w:t>ą, t</w:t>
      </w:r>
      <w:r w:rsidR="00297FDF" w:rsidRPr="00C83A8A">
        <w:t>j. poczucie przynależności do narodu polskiego</w:t>
      </w:r>
      <w:r w:rsidR="003C7D80" w:rsidRPr="00C83A8A">
        <w:t xml:space="preserve"> </w:t>
      </w:r>
      <w:r w:rsidR="00352BA0" w:rsidRPr="00C83A8A">
        <w:t xml:space="preserve">oraz godności narodowej”; </w:t>
      </w:r>
    </w:p>
    <w:p w:rsidR="00352BA0" w:rsidRPr="00C83A8A" w:rsidRDefault="00352BA0" w:rsidP="00601D62">
      <w:pPr>
        <w:pStyle w:val="Akapitzlist"/>
        <w:ind w:left="1080"/>
        <w:jc w:val="both"/>
      </w:pPr>
    </w:p>
    <w:p w:rsidR="00352BA0" w:rsidRPr="00C83A8A" w:rsidRDefault="00352BA0" w:rsidP="00601D62">
      <w:pPr>
        <w:pStyle w:val="Akapitzlist"/>
        <w:ind w:left="1080"/>
        <w:jc w:val="both"/>
      </w:pPr>
    </w:p>
    <w:p w:rsidR="00352BA0" w:rsidRPr="00C83A8A" w:rsidRDefault="00352BA0" w:rsidP="00601D62">
      <w:pPr>
        <w:pStyle w:val="Akapitzlist"/>
        <w:ind w:left="1080"/>
        <w:jc w:val="both"/>
      </w:pPr>
    </w:p>
    <w:p w:rsidR="00352BA0" w:rsidRPr="00C83A8A" w:rsidRDefault="00352BA0" w:rsidP="00352BA0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10:10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008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352BA0" w:rsidRPr="00C83A8A" w:rsidRDefault="00352BA0" w:rsidP="00352BA0">
      <w:pPr>
        <w:jc w:val="both"/>
      </w:pPr>
      <w:r w:rsidRPr="00C83A8A">
        <w:lastRenderedPageBreak/>
        <w:t>2018-01-19</w:t>
      </w:r>
      <w:r w:rsidRPr="00C83A8A">
        <w:tab/>
        <w:t>10:12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9/12</w:t>
      </w:r>
    </w:p>
    <w:p w:rsidR="00352BA0" w:rsidRPr="00C83A8A" w:rsidRDefault="00352BA0" w:rsidP="00352BA0">
      <w:pPr>
        <w:jc w:val="both"/>
      </w:pPr>
    </w:p>
    <w:p w:rsidR="00352BA0" w:rsidRPr="00C83A8A" w:rsidRDefault="00352BA0" w:rsidP="00352BA0">
      <w:pPr>
        <w:jc w:val="center"/>
      </w:pPr>
      <w:r w:rsidRPr="00C83A8A">
        <w:t>- 9 -</w:t>
      </w:r>
    </w:p>
    <w:p w:rsidR="00352BA0" w:rsidRPr="00C83A8A" w:rsidRDefault="00352BA0" w:rsidP="00601D62">
      <w:pPr>
        <w:pStyle w:val="Akapitzlist"/>
        <w:ind w:left="1080"/>
        <w:jc w:val="both"/>
      </w:pPr>
    </w:p>
    <w:p w:rsidR="00352BA0" w:rsidRPr="00C83A8A" w:rsidRDefault="001A3E9C" w:rsidP="00601D62">
      <w:pPr>
        <w:pStyle w:val="Akapitzlist"/>
        <w:ind w:left="1080"/>
        <w:jc w:val="both"/>
      </w:pPr>
      <w:r w:rsidRPr="00C83A8A">
        <w:t>w związku z powyższym</w:t>
      </w:r>
      <w:r w:rsidR="00077BA9" w:rsidRPr="00C83A8A">
        <w:t xml:space="preserve"> można przyjąć, że w przypadku Powoda, który </w:t>
      </w:r>
      <w:r w:rsidR="00683BDE" w:rsidRPr="00C83A8A">
        <w:t>„</w:t>
      </w:r>
      <w:r w:rsidR="00077BA9" w:rsidRPr="00C83A8A">
        <w:rPr>
          <w:i/>
        </w:rPr>
        <w:t xml:space="preserve">był więźniem obozu koncentracyjnego w Auschwitz, jest polskim obywatelem </w:t>
      </w:r>
      <w:r w:rsidR="00C86D69">
        <w:rPr>
          <w:i/>
        </w:rPr>
        <w:br/>
      </w:r>
      <w:r w:rsidR="00077BA9" w:rsidRPr="00C83A8A">
        <w:rPr>
          <w:i/>
        </w:rPr>
        <w:t>i podejmuje akty</w:t>
      </w:r>
      <w:r w:rsidR="007A392C" w:rsidRPr="00C83A8A">
        <w:rPr>
          <w:i/>
        </w:rPr>
        <w:t>wne działania na rzecz ochrony pamięci o tragedii obozów koncentracyjnych oraz powstrzymania zniesławiania oraz nieprawdziwych oskarżeń w tym zakresie”</w:t>
      </w:r>
      <w:r w:rsidR="007A392C" w:rsidRPr="00C83A8A">
        <w:t>,</w:t>
      </w:r>
      <w:r w:rsidR="00077BA9" w:rsidRPr="00C83A8A">
        <w:t xml:space="preserve"> miało miejsce </w:t>
      </w:r>
      <w:r w:rsidR="00077BA9" w:rsidRPr="00C83A8A">
        <w:rPr>
          <w:i/>
        </w:rPr>
        <w:t>„zindywidualizowanie naruszenia”</w:t>
      </w:r>
      <w:r w:rsidR="00683BDE" w:rsidRPr="00C83A8A">
        <w:t>.</w:t>
      </w:r>
    </w:p>
    <w:p w:rsidR="00601D62" w:rsidRPr="00C83A8A" w:rsidRDefault="00601D62" w:rsidP="00601D62">
      <w:pPr>
        <w:pStyle w:val="Akapitzlist"/>
        <w:ind w:left="1080"/>
        <w:jc w:val="both"/>
      </w:pPr>
    </w:p>
    <w:p w:rsidR="00601D62" w:rsidRPr="00C83A8A" w:rsidRDefault="00601D62" w:rsidP="00601D62">
      <w:pPr>
        <w:pStyle w:val="Akapitzlist"/>
        <w:ind w:left="1080"/>
        <w:jc w:val="both"/>
      </w:pPr>
      <w:r w:rsidRPr="00C83A8A">
        <w:t xml:space="preserve">cc) </w:t>
      </w:r>
      <w:r w:rsidR="00DD59FD" w:rsidRPr="00C83A8A">
        <w:t>Na podstawie § 1004 w zw. z § 823 ust. kodeksu cywilnego o</w:t>
      </w:r>
      <w:r w:rsidRPr="00C83A8A">
        <w:t xml:space="preserve">soba pokrzywdzona może domagać się od sprawcy naruszenia dobra osobistego sprostowania nieprawdziwego twierdzenia o stanie faktycznym w celu usunięcia naruszenia i przywrócenia pokrzywdzonemu dobrego imienia. </w:t>
      </w:r>
      <w:r w:rsidR="0067002B" w:rsidRPr="00C83A8A">
        <w:t>(</w:t>
      </w:r>
      <w:r w:rsidR="00DD59FD" w:rsidRPr="00C83A8A">
        <w:t>orzecznictwo Federalnego Trybunału Sprawiedliwości w sprawach cywilnych 203, 239 – NJW 2015, 778</w:t>
      </w:r>
      <w:r w:rsidRPr="00C83A8A">
        <w:t>)</w:t>
      </w:r>
      <w:r w:rsidR="00DD59FD" w:rsidRPr="00C83A8A">
        <w:t>.</w:t>
      </w:r>
      <w:r w:rsidR="00745899" w:rsidRPr="00C83A8A">
        <w:t xml:space="preserve"> Roszczenie o złożenie oświadczenia usuwającego [naruszenie] musi mieścić się w granicach konieczności i możliwości; orzecznictwo </w:t>
      </w:r>
      <w:r w:rsidR="006E75BB" w:rsidRPr="00C83A8A">
        <w:t xml:space="preserve">wypracowało różną gradację roszczenia o sprostowanie (odwołanie; sprostowanie; usunięcie skutków; Federalny Trybunał Sprawiedliwości, we wskazanym miejscu, nr boczny 13 i 40 nn.). </w:t>
      </w:r>
      <w:r w:rsidRPr="00C83A8A">
        <w:t xml:space="preserve"> W przypadku sprostowania ewidentnego, nieprawdziwego twierdzenia o stanie faktycznym, ochrona dobra osobistego przeważa nad gwarancją wolności prasy</w:t>
      </w:r>
      <w:r w:rsidR="00CD18B8" w:rsidRPr="00C83A8A">
        <w:t xml:space="preserve"> (art. 5 ust. 1 zdanie 2 ustawy zasadniczej; art. 10 Europejskiej Konwencji Praw Człowieka</w:t>
      </w:r>
      <w:r w:rsidRPr="00C83A8A">
        <w:t>.</w:t>
      </w:r>
    </w:p>
    <w:p w:rsidR="00601D62" w:rsidRPr="00C83A8A" w:rsidRDefault="00892286" w:rsidP="00601D62">
      <w:pPr>
        <w:pStyle w:val="Akapitzlist"/>
        <w:ind w:left="1080"/>
        <w:jc w:val="both"/>
      </w:pPr>
      <w:r w:rsidRPr="00C83A8A">
        <w:t>Nie budzi zatem istotnych konstytucyjnych zastrzeżeń fakt, że wspomniany sąd</w:t>
      </w:r>
      <w:r w:rsidR="00921D6C" w:rsidRPr="00C83A8A">
        <w:t>,</w:t>
      </w:r>
      <w:r w:rsidRPr="00C83A8A">
        <w:t xml:space="preserve"> po wnikliwej ocenie stopnia (ciężkości i </w:t>
      </w:r>
      <w:r w:rsidR="00B417C7" w:rsidRPr="00C83A8A">
        <w:t>rozpowszechnienia) działania naruszającego oraz działań koniecznych do usunięcia skutków tego naruszenia</w:t>
      </w:r>
      <w:r w:rsidR="00921D6C" w:rsidRPr="00C83A8A">
        <w:t xml:space="preserve">, podał konkretne wytyczne co do treści </w:t>
      </w:r>
      <w:r w:rsidR="003C6B77" w:rsidRPr="00C83A8A">
        <w:t xml:space="preserve">dochodzonego odwołania lub sprostowania (treść, miejsce i wielkość czcionki; por. orzecznictwo Federalnego Trybunału Sprawiedliwości w sprawach cywilnych 128, 1 = NJW </w:t>
      </w:r>
      <w:r w:rsidR="00705D1D" w:rsidRPr="00C83A8A">
        <w:t>1995</w:t>
      </w:r>
      <w:r w:rsidR="003C6B77" w:rsidRPr="00C83A8A">
        <w:t xml:space="preserve">, </w:t>
      </w:r>
      <w:r w:rsidR="00311964" w:rsidRPr="00C83A8A">
        <w:t xml:space="preserve">861; </w:t>
      </w:r>
      <w:proofErr w:type="spellStart"/>
      <w:r w:rsidR="00705D1D" w:rsidRPr="00C83A8A">
        <w:t>Palandt</w:t>
      </w:r>
      <w:proofErr w:type="spellEnd"/>
      <w:r w:rsidR="00705D1D" w:rsidRPr="00C83A8A">
        <w:t>/</w:t>
      </w:r>
      <w:proofErr w:type="spellStart"/>
      <w:r w:rsidR="00705D1D" w:rsidRPr="00C83A8A">
        <w:t>Sprau</w:t>
      </w:r>
      <w:proofErr w:type="spellEnd"/>
      <w:r w:rsidR="00705D1D" w:rsidRPr="00C83A8A">
        <w:t xml:space="preserve"> we wskazanym miejscu przed § 823 nr boczny 41).</w:t>
      </w:r>
    </w:p>
    <w:p w:rsidR="0032046D" w:rsidRPr="00C83A8A" w:rsidRDefault="00A6511C" w:rsidP="00601D62">
      <w:pPr>
        <w:pStyle w:val="Akapitzlist"/>
        <w:ind w:left="1080"/>
        <w:jc w:val="both"/>
      </w:pPr>
      <w:r w:rsidRPr="00C83A8A">
        <w:t xml:space="preserve">Właśnie kwestią </w:t>
      </w:r>
      <w:r w:rsidRPr="00C83A8A">
        <w:rPr>
          <w:i/>
        </w:rPr>
        <w:t>„adekwatności działań koniecznych do usunięcia skutków naruszenia”</w:t>
      </w:r>
      <w:r w:rsidRPr="00C83A8A">
        <w:t xml:space="preserve"> bardzo wnikliwie i rozważnie zajmowa</w:t>
      </w:r>
      <w:r w:rsidR="00DF0616" w:rsidRPr="00C83A8A">
        <w:t>ł</w:t>
      </w:r>
      <w:r w:rsidRPr="00C83A8A">
        <w:t xml:space="preserve"> się Sąd Apelacyjny (tłumaczenie K. 58 nn. akt sprawy)</w:t>
      </w:r>
      <w:r w:rsidR="00DF0616" w:rsidRPr="00C83A8A">
        <w:t xml:space="preserve">, ograniczając pierwotne żądanie pozwu </w:t>
      </w:r>
      <w:r w:rsidR="00C86D69">
        <w:br/>
      </w:r>
      <w:r w:rsidR="00DF0616" w:rsidRPr="00C83A8A">
        <w:t xml:space="preserve">w znacznym </w:t>
      </w:r>
      <w:r w:rsidR="00650DEA" w:rsidRPr="00C83A8A">
        <w:t>wymiarze</w:t>
      </w:r>
      <w:r w:rsidR="00DF0616" w:rsidRPr="00C83A8A">
        <w:t>, mianowicie</w:t>
      </w:r>
      <w:r w:rsidR="00650DEA" w:rsidRPr="00C83A8A">
        <w:t xml:space="preserve"> </w:t>
      </w:r>
      <w:r w:rsidR="009F26B8" w:rsidRPr="00C83A8A">
        <w:t xml:space="preserve">w odniesieniu </w:t>
      </w:r>
      <w:r w:rsidR="00650DEA" w:rsidRPr="00C83A8A">
        <w:t xml:space="preserve">do </w:t>
      </w:r>
      <w:r w:rsidR="00650DEA" w:rsidRPr="00C83A8A">
        <w:rPr>
          <w:i/>
        </w:rPr>
        <w:t>„ponad</w:t>
      </w:r>
      <w:r w:rsidR="009F26B8" w:rsidRPr="00C83A8A">
        <w:rPr>
          <w:i/>
        </w:rPr>
        <w:t>i</w:t>
      </w:r>
      <w:r w:rsidR="00650DEA" w:rsidRPr="00C83A8A">
        <w:rPr>
          <w:i/>
        </w:rPr>
        <w:t>ndywidualn</w:t>
      </w:r>
      <w:r w:rsidR="009F26B8" w:rsidRPr="00C83A8A">
        <w:rPr>
          <w:i/>
        </w:rPr>
        <w:t xml:space="preserve">ego interesu” </w:t>
      </w:r>
      <w:r w:rsidR="009F26B8" w:rsidRPr="00C83A8A">
        <w:t>(brak działania w imieniu polskiego narodu; „przeprosiny” w języku niemieckim</w:t>
      </w:r>
      <w:r w:rsidR="00C90CC4" w:rsidRPr="00C83A8A">
        <w:t xml:space="preserve"> tylko wobec Powoda i tylko na stronie internetowej; </w:t>
      </w:r>
      <w:r w:rsidR="007037F8" w:rsidRPr="00C83A8A">
        <w:t>brak prewencyjnego orzeczenia zaniechania).</w:t>
      </w:r>
      <w:r w:rsidR="00253F3C" w:rsidRPr="00C83A8A">
        <w:t xml:space="preserve"> Z wywodów tych w żadnej mierze nie da się wywieść </w:t>
      </w:r>
      <w:r w:rsidR="007037F8" w:rsidRPr="00C83A8A">
        <w:rPr>
          <w:i/>
        </w:rPr>
        <w:t>„</w:t>
      </w:r>
      <w:r w:rsidR="00253F3C" w:rsidRPr="00C83A8A">
        <w:rPr>
          <w:i/>
        </w:rPr>
        <w:t>u</w:t>
      </w:r>
      <w:r w:rsidR="007037F8" w:rsidRPr="00C83A8A">
        <w:rPr>
          <w:i/>
        </w:rPr>
        <w:t>pokorzeni</w:t>
      </w:r>
      <w:r w:rsidR="00253F3C" w:rsidRPr="00C83A8A">
        <w:rPr>
          <w:i/>
        </w:rPr>
        <w:t>a</w:t>
      </w:r>
      <w:r w:rsidR="007037F8" w:rsidRPr="00C83A8A">
        <w:rPr>
          <w:i/>
        </w:rPr>
        <w:t>”</w:t>
      </w:r>
      <w:r w:rsidR="007037F8" w:rsidRPr="00C83A8A">
        <w:t xml:space="preserve"> lub </w:t>
      </w:r>
      <w:r w:rsidR="007037F8" w:rsidRPr="00C83A8A">
        <w:rPr>
          <w:i/>
        </w:rPr>
        <w:t>„ukarani</w:t>
      </w:r>
      <w:r w:rsidR="00253F3C" w:rsidRPr="00C83A8A">
        <w:rPr>
          <w:i/>
        </w:rPr>
        <w:t>a</w:t>
      </w:r>
      <w:r w:rsidR="007037F8" w:rsidRPr="00C83A8A">
        <w:rPr>
          <w:i/>
        </w:rPr>
        <w:t>”</w:t>
      </w:r>
      <w:r w:rsidR="007037F8" w:rsidRPr="00C83A8A">
        <w:t xml:space="preserve"> Pozwanego</w:t>
      </w:r>
      <w:r w:rsidR="00253F3C" w:rsidRPr="00C83A8A">
        <w:t xml:space="preserve">; </w:t>
      </w:r>
      <w:r w:rsidR="00E954B9" w:rsidRPr="00C83A8A">
        <w:t xml:space="preserve">natomiast w sposób szczególny podkreślona została świadomość historyczna Pozwanego. Naruszenie konstytucyjnie umocowanej zasady proporcjonalności </w:t>
      </w:r>
      <w:r w:rsidR="00C86D69">
        <w:br/>
      </w:r>
      <w:r w:rsidR="00E954B9" w:rsidRPr="00C83A8A">
        <w:t xml:space="preserve">(zakaz </w:t>
      </w:r>
      <w:r w:rsidR="00042110" w:rsidRPr="00C83A8A">
        <w:t>niewspółmierności) w żadnym razie tu nie zachodzi</w:t>
      </w:r>
      <w:r w:rsidR="00D34E68" w:rsidRPr="00C83A8A">
        <w:t xml:space="preserve">; w wyroku akurat nie ma mowy o zobowiązaniu do publikacji na „stronie startowej” portalu internetowego. </w:t>
      </w:r>
    </w:p>
    <w:p w:rsidR="00D34E68" w:rsidRPr="00C83A8A" w:rsidRDefault="00D34E68" w:rsidP="00601D62">
      <w:pPr>
        <w:pStyle w:val="Akapitzlist"/>
        <w:ind w:left="1080"/>
        <w:jc w:val="both"/>
      </w:pPr>
    </w:p>
    <w:p w:rsidR="00D34E68" w:rsidRPr="00C83A8A" w:rsidRDefault="00D34E68" w:rsidP="00601D62">
      <w:pPr>
        <w:pStyle w:val="Akapitzlist"/>
        <w:ind w:left="1080"/>
        <w:jc w:val="both"/>
      </w:pPr>
    </w:p>
    <w:p w:rsidR="000437BF" w:rsidRPr="00C83A8A" w:rsidRDefault="000437BF" w:rsidP="00601D62">
      <w:pPr>
        <w:pStyle w:val="Akapitzlist"/>
        <w:ind w:left="1080"/>
        <w:jc w:val="both"/>
      </w:pPr>
    </w:p>
    <w:p w:rsidR="00D34E68" w:rsidRPr="00C83A8A" w:rsidRDefault="00D34E68" w:rsidP="00601D62">
      <w:pPr>
        <w:pStyle w:val="Akapitzlist"/>
        <w:ind w:left="1080"/>
        <w:jc w:val="both"/>
      </w:pPr>
    </w:p>
    <w:p w:rsidR="00D34E68" w:rsidRPr="00C83A8A" w:rsidRDefault="00D34E68" w:rsidP="00D34E68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10:1</w:t>
      </w:r>
      <w:r w:rsidR="000437BF" w:rsidRPr="00C83A8A">
        <w:rPr>
          <w:rFonts w:ascii="Arial Narrow" w:hAnsi="Arial Narrow"/>
          <w:caps/>
          <w:sz w:val="18"/>
        </w:rPr>
        <w:t>1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00</w:t>
      </w:r>
      <w:r w:rsidR="000437BF" w:rsidRPr="00C83A8A">
        <w:rPr>
          <w:rFonts w:ascii="Arial Narrow" w:hAnsi="Arial Narrow"/>
          <w:caps/>
          <w:sz w:val="18"/>
        </w:rPr>
        <w:t>9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D34E68" w:rsidRPr="00C83A8A" w:rsidRDefault="00D34E68" w:rsidP="00D34E68">
      <w:pPr>
        <w:jc w:val="both"/>
      </w:pPr>
      <w:r w:rsidRPr="00C83A8A">
        <w:lastRenderedPageBreak/>
        <w:t>2018-01-19</w:t>
      </w:r>
      <w:r w:rsidRPr="00C83A8A">
        <w:tab/>
        <w:t>10:1</w:t>
      </w:r>
      <w:r w:rsidR="000437BF" w:rsidRPr="00C83A8A">
        <w:t>3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 xml:space="preserve">P </w:t>
      </w:r>
      <w:r w:rsidR="000437BF" w:rsidRPr="00C83A8A">
        <w:t>10</w:t>
      </w:r>
      <w:r w:rsidRPr="00C83A8A">
        <w:t>/12</w:t>
      </w:r>
    </w:p>
    <w:p w:rsidR="00D34E68" w:rsidRPr="00C83A8A" w:rsidRDefault="00D34E68" w:rsidP="000437BF">
      <w:pPr>
        <w:jc w:val="both"/>
      </w:pPr>
    </w:p>
    <w:p w:rsidR="000437BF" w:rsidRPr="00C83A8A" w:rsidRDefault="000437BF" w:rsidP="000437BF">
      <w:pPr>
        <w:jc w:val="center"/>
      </w:pPr>
      <w:r w:rsidRPr="00C83A8A">
        <w:t>- 10 -</w:t>
      </w:r>
    </w:p>
    <w:p w:rsidR="00D34E68" w:rsidRPr="00C83A8A" w:rsidRDefault="00D34E68" w:rsidP="00601D62">
      <w:pPr>
        <w:pStyle w:val="Akapitzlist"/>
        <w:ind w:left="1080"/>
        <w:jc w:val="both"/>
        <w:rPr>
          <w:i/>
        </w:rPr>
      </w:pPr>
    </w:p>
    <w:p w:rsidR="00601D62" w:rsidRPr="00C83A8A" w:rsidRDefault="000437BF" w:rsidP="00601D62">
      <w:pPr>
        <w:pStyle w:val="Akapitzlist"/>
        <w:ind w:left="1080"/>
        <w:jc w:val="both"/>
      </w:pPr>
      <w:r w:rsidRPr="00C83A8A">
        <w:t xml:space="preserve">Użyte ogólne pojęcie </w:t>
      </w:r>
      <w:r w:rsidRPr="00C83A8A">
        <w:rPr>
          <w:i/>
        </w:rPr>
        <w:t>„przeprosiny” (przeproszenie)</w:t>
      </w:r>
      <w:r w:rsidRPr="00C83A8A">
        <w:t xml:space="preserve"> </w:t>
      </w:r>
      <w:r w:rsidR="00601D62" w:rsidRPr="00C83A8A">
        <w:t xml:space="preserve">w rzeczowej ocenie nie odbiega od niemieckiej terminologii. Chodzi tu – jak jasno stwierdził Sąd Apelacyjny – w gruncie rzeczy o usunięcie skutków naruszenia dobra osobistego (zadośćuczynienie). Zatem zgodnie z niemieckim rozumieniem prawa roszczenie sprostowania nosi znamiona </w:t>
      </w:r>
      <w:r w:rsidR="00601D62" w:rsidRPr="00C83A8A">
        <w:rPr>
          <w:i/>
        </w:rPr>
        <w:t>przeprosin (wymazania winy, zadośćuczynienia)</w:t>
      </w:r>
      <w:r w:rsidR="00601D62" w:rsidRPr="00C83A8A">
        <w:t xml:space="preserve">. </w:t>
      </w:r>
    </w:p>
    <w:p w:rsidR="00601D62" w:rsidRPr="00C83A8A" w:rsidRDefault="00601D62" w:rsidP="00601D62">
      <w:pPr>
        <w:pStyle w:val="Akapitzlist"/>
        <w:ind w:left="1080"/>
        <w:jc w:val="both"/>
      </w:pPr>
    </w:p>
    <w:p w:rsidR="00601D62" w:rsidRPr="00C83A8A" w:rsidRDefault="00601D62" w:rsidP="00601D62">
      <w:pPr>
        <w:pStyle w:val="Akapitzlist"/>
        <w:ind w:left="1080"/>
        <w:jc w:val="both"/>
      </w:pPr>
      <w:proofErr w:type="spellStart"/>
      <w:r w:rsidRPr="00C83A8A">
        <w:t>dd</w:t>
      </w:r>
      <w:proofErr w:type="spellEnd"/>
      <w:r w:rsidRPr="00C83A8A">
        <w:t xml:space="preserve">) Również przywoływana w skardze unijna zasada kraju pochodzenia na podst. Art. 3 dyrektywy E-Commerce już u samych podstaw nie uzasadnia naruszenia materialnej zasady </w:t>
      </w:r>
      <w:proofErr w:type="spellStart"/>
      <w:r w:rsidRPr="00C83A8A">
        <w:t>ordre</w:t>
      </w:r>
      <w:proofErr w:type="spellEnd"/>
      <w:r w:rsidRPr="00C83A8A">
        <w:t xml:space="preserve"> public.</w:t>
      </w:r>
      <w:r w:rsidR="007F07E1" w:rsidRPr="00C83A8A">
        <w:t xml:space="preserve"> </w:t>
      </w:r>
      <w:r w:rsidR="002D7B87" w:rsidRPr="00C83A8A">
        <w:t xml:space="preserve">Zgodnie z nią kraje członkowskie muszą </w:t>
      </w:r>
      <w:r w:rsidR="00C86D69">
        <w:br/>
      </w:r>
      <w:r w:rsidR="002D7B87" w:rsidRPr="00C83A8A">
        <w:t>w skoordynowanym zakresie zasadniczo zapewnić, aby operator usług elektronicznej wymiany informacji</w:t>
      </w:r>
      <w:r w:rsidR="00DF5187" w:rsidRPr="00C83A8A">
        <w:t xml:space="preserve"> nie podlegał ostrzejszym wymogom, niż te, które przewiduje prawo rzeczowe obowiązujące w kraju członkowskim właściwym dla siedziby operatora</w:t>
      </w:r>
      <w:r w:rsidR="00587778" w:rsidRPr="00C83A8A">
        <w:t xml:space="preserve"> (Europejski Trybunał Sprawiedliwości NJW 2012, 137 </w:t>
      </w:r>
      <w:r w:rsidR="00C86D69">
        <w:br/>
      </w:r>
      <w:r w:rsidR="00587778" w:rsidRPr="00C83A8A">
        <w:t xml:space="preserve">nr boczny 53 </w:t>
      </w:r>
      <w:proofErr w:type="spellStart"/>
      <w:r w:rsidR="00587778" w:rsidRPr="00C83A8A">
        <w:t>nn</w:t>
      </w:r>
      <w:proofErr w:type="spellEnd"/>
      <w:r w:rsidR="00587778" w:rsidRPr="00C83A8A">
        <w:t xml:space="preserve">; Federalny Trybunał Sprawiedliwości NJW 2012, 2197 nr boczny 28 n.). </w:t>
      </w:r>
      <w:r w:rsidR="00393077" w:rsidRPr="00C83A8A">
        <w:rPr>
          <w:bCs/>
        </w:rPr>
        <w:t>Wyrok</w:t>
      </w:r>
      <w:r w:rsidR="00393077" w:rsidRPr="00C83A8A">
        <w:t> polskiego</w:t>
      </w:r>
      <w:r w:rsidR="00393077" w:rsidRPr="00C83A8A">
        <w:rPr>
          <w:bCs/>
          <w:color w:val="6A6A6A"/>
          <w:shd w:val="clear" w:color="auto" w:fill="FFFFFF"/>
        </w:rPr>
        <w:t xml:space="preserve"> </w:t>
      </w:r>
      <w:r w:rsidR="00393077" w:rsidRPr="00C83A8A">
        <w:t>sądu </w:t>
      </w:r>
      <w:r w:rsidR="00393077" w:rsidRPr="00C83A8A">
        <w:rPr>
          <w:bCs/>
        </w:rPr>
        <w:t xml:space="preserve">odwoławczego – którego ponowne rozpatrzenie </w:t>
      </w:r>
      <w:r w:rsidR="00C86D69">
        <w:rPr>
          <w:bCs/>
        </w:rPr>
        <w:br/>
      </w:r>
      <w:r w:rsidR="00393077" w:rsidRPr="00C83A8A">
        <w:rPr>
          <w:bCs/>
        </w:rPr>
        <w:t>w niniejszej sprawie także nie wchodzi w rachubę – nie odbiega jak wykazano</w:t>
      </w:r>
      <w:r w:rsidR="007B27BE" w:rsidRPr="00C83A8A">
        <w:rPr>
          <w:bCs/>
        </w:rPr>
        <w:t xml:space="preserve"> </w:t>
      </w:r>
      <w:r w:rsidR="00C86D69">
        <w:rPr>
          <w:bCs/>
        </w:rPr>
        <w:br/>
      </w:r>
      <w:r w:rsidR="007B27BE" w:rsidRPr="00C83A8A">
        <w:rPr>
          <w:bCs/>
        </w:rPr>
        <w:t xml:space="preserve">od niemieckiego </w:t>
      </w:r>
      <w:r w:rsidR="00D75634" w:rsidRPr="00C83A8A">
        <w:rPr>
          <w:bCs/>
        </w:rPr>
        <w:t>stanu</w:t>
      </w:r>
      <w:r w:rsidR="007B27BE" w:rsidRPr="00C83A8A">
        <w:rPr>
          <w:bCs/>
        </w:rPr>
        <w:t xml:space="preserve"> prawnego.</w:t>
      </w:r>
    </w:p>
    <w:p w:rsidR="00601D62" w:rsidRPr="00C83A8A" w:rsidRDefault="00601D62" w:rsidP="00601D62">
      <w:pPr>
        <w:pStyle w:val="Akapitzlist"/>
        <w:ind w:left="1080"/>
        <w:jc w:val="both"/>
      </w:pPr>
    </w:p>
    <w:p w:rsidR="00601D62" w:rsidRPr="00C83A8A" w:rsidRDefault="00601D62" w:rsidP="00601D62">
      <w:pPr>
        <w:pStyle w:val="Akapitzlist"/>
        <w:ind w:left="1080"/>
        <w:jc w:val="both"/>
      </w:pPr>
      <w:proofErr w:type="spellStart"/>
      <w:r w:rsidRPr="00C83A8A">
        <w:t>ee</w:t>
      </w:r>
      <w:proofErr w:type="spellEnd"/>
      <w:r w:rsidRPr="00C83A8A">
        <w:t>) Pozostałe zarzuty przedstawione w skardze nie podlegają rozpatrzeniu, ponieważ sądy kraju członkowskiego wykonania nie mają prawa weryfikować wyroku pod kątem prawidłowości stwierdzenia i uznania faktów, a także właściwego zastosowania prawa materialnego (</w:t>
      </w:r>
      <w:r w:rsidR="00963676" w:rsidRPr="00C83A8A">
        <w:t xml:space="preserve">Europejski Trybunał Sprawiedliwości NJW 2000, 1853 nr boczny 36; </w:t>
      </w:r>
      <w:proofErr w:type="spellStart"/>
      <w:r w:rsidR="00963676" w:rsidRPr="00C83A8A">
        <w:t>Rauscher</w:t>
      </w:r>
      <w:proofErr w:type="spellEnd"/>
      <w:r w:rsidR="00963676" w:rsidRPr="00C83A8A">
        <w:t>/</w:t>
      </w:r>
      <w:proofErr w:type="spellStart"/>
      <w:r w:rsidR="00963676" w:rsidRPr="00C83A8A">
        <w:t>Leible</w:t>
      </w:r>
      <w:proofErr w:type="spellEnd"/>
      <w:r w:rsidR="00963676" w:rsidRPr="00C83A8A">
        <w:t xml:space="preserve">, </w:t>
      </w:r>
      <w:proofErr w:type="spellStart"/>
      <w:r w:rsidR="00963676" w:rsidRPr="00C83A8A">
        <w:t>EuZPR</w:t>
      </w:r>
      <w:proofErr w:type="spellEnd"/>
      <w:r w:rsidR="000F7624" w:rsidRPr="00C83A8A">
        <w:t>/</w:t>
      </w:r>
      <w:proofErr w:type="spellStart"/>
      <w:r w:rsidR="000F7624" w:rsidRPr="00C83A8A">
        <w:t>EuIPR</w:t>
      </w:r>
      <w:proofErr w:type="spellEnd"/>
      <w:r w:rsidR="000F7624" w:rsidRPr="00C83A8A">
        <w:t xml:space="preserve"> komentarz do europejskiego prawa procesowego cywilnego i kolizyjnego [2011], art. 36 Rozporządzenia Bruksela I nr boczny 1</w:t>
      </w:r>
      <w:r w:rsidRPr="00C83A8A">
        <w:t>)</w:t>
      </w:r>
      <w:r w:rsidR="000F7624" w:rsidRPr="00C83A8A">
        <w:t xml:space="preserve">. </w:t>
      </w:r>
    </w:p>
    <w:p w:rsidR="00601D62" w:rsidRPr="00C83A8A" w:rsidRDefault="00601D62" w:rsidP="00601D62">
      <w:pPr>
        <w:pStyle w:val="Akapitzlist"/>
        <w:ind w:left="1080"/>
        <w:jc w:val="both"/>
      </w:pPr>
      <w:r w:rsidRPr="00C83A8A">
        <w:t xml:space="preserve">Odnośnie politycznych wywodów Pozwanego należy zauważyć, że Sąd Apelacyjny uznał za stosowne, by podkreślić, że jego wyrok </w:t>
      </w:r>
      <w:r w:rsidRPr="00C83A8A">
        <w:rPr>
          <w:i/>
        </w:rPr>
        <w:t>„został wydany niezależnie od ocen politycznych”</w:t>
      </w:r>
      <w:r w:rsidR="00740617" w:rsidRPr="00C83A8A">
        <w:t xml:space="preserve"> (tłumaczenie K. 55 akt sprawy)</w:t>
      </w:r>
      <w:r w:rsidRPr="00C83A8A">
        <w:t>.</w:t>
      </w:r>
    </w:p>
    <w:p w:rsidR="00601D62" w:rsidRPr="00C83A8A" w:rsidRDefault="00601D62" w:rsidP="00601D62">
      <w:pPr>
        <w:jc w:val="both"/>
      </w:pPr>
      <w:bookmarkStart w:id="0" w:name="_GoBack"/>
      <w:bookmarkEnd w:id="0"/>
    </w:p>
    <w:p w:rsidR="00971F70" w:rsidRPr="00C83A8A" w:rsidRDefault="00601D62" w:rsidP="00601D62">
      <w:pPr>
        <w:pStyle w:val="Akapitzlist"/>
        <w:numPr>
          <w:ilvl w:val="0"/>
          <w:numId w:val="1"/>
        </w:numPr>
        <w:jc w:val="both"/>
      </w:pPr>
      <w:r w:rsidRPr="00C83A8A">
        <w:t xml:space="preserve">Pozwany nie może powoływać się na fakt spełnienia wykonalnego roszczenia </w:t>
      </w:r>
      <w:r w:rsidR="00C86D69">
        <w:br/>
      </w:r>
      <w:r w:rsidRPr="00C83A8A">
        <w:t xml:space="preserve">w międzyczasie. </w:t>
      </w:r>
      <w:r w:rsidR="00112758" w:rsidRPr="00C83A8A">
        <w:t>Zgodnie z orzecznictwem Europejskiego Trybunału Sprawiedliwości</w:t>
      </w:r>
      <w:r w:rsidR="00D37111" w:rsidRPr="00C83A8A">
        <w:t xml:space="preserve">, wszelki zarzut </w:t>
      </w:r>
      <w:r w:rsidR="00635157" w:rsidRPr="00C83A8A">
        <w:t>niewymieniony</w:t>
      </w:r>
      <w:r w:rsidR="00D37111" w:rsidRPr="00C83A8A">
        <w:t xml:space="preserve"> w art. 34, 35 Rozporządzenia Bruksela I jest wykluczony; dotyczy to akurat także</w:t>
      </w:r>
      <w:r w:rsidR="00112758" w:rsidRPr="00C83A8A">
        <w:t xml:space="preserve"> </w:t>
      </w:r>
      <w:r w:rsidR="00D37111" w:rsidRPr="00C83A8A">
        <w:t>zarzutu wykonania [wyroku]</w:t>
      </w:r>
      <w:r w:rsidR="00635157" w:rsidRPr="00C83A8A">
        <w:t xml:space="preserve"> (Europejski Trybunał Sprawiedliwości</w:t>
      </w:r>
      <w:r w:rsidRPr="00C83A8A">
        <w:t xml:space="preserve"> </w:t>
      </w:r>
      <w:r w:rsidR="00635157" w:rsidRPr="00C83A8A">
        <w:t xml:space="preserve">NJW 2011, 3506). </w:t>
      </w:r>
      <w:r w:rsidRPr="00C83A8A">
        <w:t xml:space="preserve">Należy wyraźnie oddzielić postępowanie egzekucyjne na podstawie zagranicznego tytułu wykonawczego od następującej </w:t>
      </w:r>
      <w:r w:rsidR="00C86D69">
        <w:br/>
      </w:r>
      <w:r w:rsidRPr="00C83A8A">
        <w:t xml:space="preserve">po nim egzekucji przymusowej. Zarzut spełnienia [roszczenia] jest właściwy </w:t>
      </w:r>
      <w:r w:rsidR="00C86D69">
        <w:br/>
      </w:r>
      <w:r w:rsidRPr="00C83A8A">
        <w:t>dla późniejszego postępowania dot. egzekucji przymusowej, zatem stosowne zarzuty mogą być rozpatrywane dopiero w tym postępowaniu</w:t>
      </w:r>
      <w:r w:rsidR="00285B04" w:rsidRPr="00C83A8A">
        <w:t xml:space="preserve"> (Federalny Trybunał Sprawiedliwości, postanowienie z dnia 10 października 2013 r. </w:t>
      </w:r>
      <w:r w:rsidR="002308EA" w:rsidRPr="00C83A8A">
        <w:t>-</w:t>
      </w:r>
    </w:p>
    <w:p w:rsidR="00971F70" w:rsidRPr="00C83A8A" w:rsidRDefault="00971F70" w:rsidP="00971F70">
      <w:pPr>
        <w:pStyle w:val="Akapitzlist"/>
        <w:jc w:val="both"/>
      </w:pPr>
    </w:p>
    <w:p w:rsidR="00971F70" w:rsidRPr="00C83A8A" w:rsidRDefault="00971F70" w:rsidP="00971F70">
      <w:pPr>
        <w:pStyle w:val="Akapitzlist"/>
        <w:jc w:val="both"/>
      </w:pPr>
    </w:p>
    <w:p w:rsidR="00971F70" w:rsidRDefault="00971F70" w:rsidP="00971F70">
      <w:pPr>
        <w:pStyle w:val="Akapitzlist"/>
        <w:jc w:val="both"/>
      </w:pPr>
    </w:p>
    <w:p w:rsidR="00C86D69" w:rsidRPr="00C83A8A" w:rsidRDefault="00C86D69" w:rsidP="00971F70">
      <w:pPr>
        <w:pStyle w:val="Akapitzlist"/>
        <w:jc w:val="both"/>
      </w:pPr>
    </w:p>
    <w:p w:rsidR="00971F70" w:rsidRPr="00C83A8A" w:rsidRDefault="00971F70" w:rsidP="00971F70">
      <w:pPr>
        <w:rPr>
          <w:rFonts w:ascii="Arial Narrow" w:hAnsi="Arial Narrow"/>
          <w:caps/>
          <w:sz w:val="18"/>
        </w:rPr>
      </w:pPr>
      <w:r w:rsidRPr="00C83A8A">
        <w:rPr>
          <w:rFonts w:ascii="Arial Narrow" w:hAnsi="Arial Narrow"/>
          <w:caps/>
          <w:sz w:val="18"/>
        </w:rPr>
        <w:t>19-STY-2018 10:12</w:t>
      </w:r>
      <w:r w:rsidRPr="00C83A8A">
        <w:rPr>
          <w:rFonts w:ascii="Arial Narrow" w:hAnsi="Arial Narrow"/>
          <w:caps/>
          <w:sz w:val="18"/>
        </w:rPr>
        <w:tab/>
        <w:t>od: Wyższy Sąd Krajowy, Senat 4</w:t>
      </w:r>
      <w:r w:rsidRPr="00C83A8A">
        <w:rPr>
          <w:rFonts w:ascii="Arial Narrow" w:hAnsi="Arial Narrow"/>
          <w:caps/>
          <w:sz w:val="18"/>
        </w:rPr>
        <w:tab/>
        <w:t>ID: Anwaltskanzleidubner</w:t>
      </w:r>
      <w:r w:rsidRPr="00C83A8A">
        <w:rPr>
          <w:rFonts w:ascii="Arial Narrow" w:hAnsi="Arial Narrow"/>
          <w:caps/>
          <w:sz w:val="18"/>
        </w:rPr>
        <w:tab/>
        <w:t>Strona 010</w:t>
      </w:r>
      <w:r w:rsidRPr="00C83A8A">
        <w:rPr>
          <w:rFonts w:ascii="Arial Narrow" w:hAnsi="Arial Narrow"/>
          <w:caps/>
          <w:sz w:val="18"/>
        </w:rPr>
        <w:tab/>
        <w:t>E93%</w:t>
      </w:r>
    </w:p>
    <w:p w:rsidR="00971F70" w:rsidRPr="00C83A8A" w:rsidRDefault="00971F70" w:rsidP="00971F70">
      <w:pPr>
        <w:jc w:val="both"/>
      </w:pPr>
      <w:r w:rsidRPr="00C83A8A">
        <w:lastRenderedPageBreak/>
        <w:t>2018-01-19</w:t>
      </w:r>
      <w:r w:rsidRPr="00C83A8A">
        <w:tab/>
        <w:t>10:14</w:t>
      </w:r>
      <w:r w:rsidRPr="00C83A8A">
        <w:tab/>
      </w:r>
      <w:r w:rsidRPr="00C83A8A">
        <w:tab/>
        <w:t>OLG SE4 2907 &gt;&gt; 03075457099</w:t>
      </w:r>
      <w:r w:rsidRPr="00C83A8A">
        <w:tab/>
      </w:r>
      <w:r w:rsidRPr="00C83A8A">
        <w:tab/>
      </w:r>
      <w:r w:rsidRPr="00C83A8A">
        <w:tab/>
        <w:t>P 11/12</w:t>
      </w:r>
    </w:p>
    <w:p w:rsidR="00971F70" w:rsidRPr="00C83A8A" w:rsidRDefault="00971F70" w:rsidP="00971F70">
      <w:pPr>
        <w:jc w:val="both"/>
      </w:pPr>
    </w:p>
    <w:p w:rsidR="00971F70" w:rsidRPr="00C83A8A" w:rsidRDefault="00971F70" w:rsidP="00971F70">
      <w:pPr>
        <w:jc w:val="center"/>
      </w:pPr>
      <w:r w:rsidRPr="00C83A8A">
        <w:t>- 11 -</w:t>
      </w:r>
    </w:p>
    <w:p w:rsidR="00971F70" w:rsidRPr="00C83A8A" w:rsidRDefault="00971F70" w:rsidP="00971F70">
      <w:pPr>
        <w:pStyle w:val="Akapitzlist"/>
        <w:jc w:val="both"/>
      </w:pPr>
    </w:p>
    <w:p w:rsidR="00601D62" w:rsidRPr="00C83A8A" w:rsidRDefault="002308EA" w:rsidP="00971F70">
      <w:pPr>
        <w:pStyle w:val="Akapitzlist"/>
        <w:jc w:val="both"/>
      </w:pPr>
      <w:r w:rsidRPr="00C83A8A">
        <w:t>- IX</w:t>
      </w:r>
      <w:r w:rsidR="00C93326" w:rsidRPr="00C83A8A">
        <w:t xml:space="preserve"> ZB 87/11 – </w:t>
      </w:r>
      <w:proofErr w:type="spellStart"/>
      <w:r w:rsidR="00C93326" w:rsidRPr="00C83A8A">
        <w:t>juris</w:t>
      </w:r>
      <w:proofErr w:type="spellEnd"/>
      <w:r w:rsidR="00C93326" w:rsidRPr="00C83A8A">
        <w:t xml:space="preserve">). </w:t>
      </w:r>
      <w:r w:rsidR="00601D62" w:rsidRPr="00C83A8A">
        <w:t xml:space="preserve">Wtedy będzie okazja do rozpatrzenia – wg pierwszej oceny niesłusznego – twierdzenia Pozwanego, jakoby internetowa publikacja [przeprosin] na przełomie 2016/2017 roku pod każdym względem spełniała treść tytułu wykonawczego. </w:t>
      </w:r>
    </w:p>
    <w:p w:rsidR="00601D62" w:rsidRPr="00C83A8A" w:rsidRDefault="00601D62" w:rsidP="00601D62">
      <w:pPr>
        <w:pStyle w:val="Akapitzlist"/>
        <w:jc w:val="both"/>
      </w:pPr>
    </w:p>
    <w:p w:rsidR="00601D62" w:rsidRPr="00C83A8A" w:rsidRDefault="00601D62" w:rsidP="00601D62">
      <w:pPr>
        <w:pStyle w:val="Akapitzlist"/>
        <w:numPr>
          <w:ilvl w:val="0"/>
          <w:numId w:val="1"/>
        </w:numPr>
        <w:jc w:val="both"/>
      </w:pPr>
      <w:r w:rsidRPr="00C83A8A">
        <w:t xml:space="preserve">Zawieszenie postępowania odwoławczego nie wchodzi w rachubę na podst. art. 46 ust. 1 Rozporządzenia Bruksela I. Złożona do polskiego Sądu Najwyższego skarga kasacyjna jest zwykłym środkiem odwoławczym w rozumieniu postępowania w </w:t>
      </w:r>
      <w:proofErr w:type="spellStart"/>
      <w:r w:rsidRPr="00C83A8A">
        <w:t>spr</w:t>
      </w:r>
      <w:proofErr w:type="spellEnd"/>
      <w:r w:rsidRPr="00C83A8A">
        <w:t>. Uznania wykonalności wyroku. (art. 44 Rozporządzenia Bruksela I w zw. z zał. IV). Nie zachodzą, ani nie zostały wykazane okoliczności świadczące o wadliwości wyroku wydanego w kraju członkowskim pochodzenia</w:t>
      </w:r>
      <w:r w:rsidR="0084626A" w:rsidRPr="00C83A8A">
        <w:t xml:space="preserve"> (por. </w:t>
      </w:r>
      <w:proofErr w:type="spellStart"/>
      <w:r w:rsidR="0084626A" w:rsidRPr="00C83A8A">
        <w:t>Rauscher</w:t>
      </w:r>
      <w:proofErr w:type="spellEnd"/>
      <w:r w:rsidR="0084626A" w:rsidRPr="00C83A8A">
        <w:t>/</w:t>
      </w:r>
      <w:proofErr w:type="spellStart"/>
      <w:r w:rsidR="0084626A" w:rsidRPr="00C83A8A">
        <w:t>Leible</w:t>
      </w:r>
      <w:proofErr w:type="spellEnd"/>
      <w:r w:rsidR="0084626A" w:rsidRPr="00C83A8A">
        <w:t xml:space="preserve"> we wskazanym miejscu, art. 46 Rozporządzenia Bruksela I, nr boczny 3)</w:t>
      </w:r>
      <w:r w:rsidRPr="00C83A8A">
        <w:t>.</w:t>
      </w:r>
      <w:r w:rsidR="0084626A" w:rsidRPr="00C83A8A">
        <w:t xml:space="preserve"> Ze względu na zakaz rozpatrywania co do samego meritum</w:t>
      </w:r>
      <w:r w:rsidR="005C038C" w:rsidRPr="00C83A8A">
        <w:t xml:space="preserve"> (art. 36, 45 ust. 2 Rozporządzenia Bruksela I) mogłyby zostać przytoczone tylko argumenty, których winny nie mógł jeszcze </w:t>
      </w:r>
      <w:r w:rsidR="00733BEC" w:rsidRPr="00C83A8A">
        <w:t xml:space="preserve">dochodzić przed sądem państwa pierwotnego [państwa wydania wyroku] (Wyższy Sąd Krajowy w </w:t>
      </w:r>
      <w:proofErr w:type="spellStart"/>
      <w:r w:rsidR="00733BEC" w:rsidRPr="00C83A8A">
        <w:t>Düsseldorfie</w:t>
      </w:r>
      <w:proofErr w:type="spellEnd"/>
      <w:r w:rsidR="005A2D5B" w:rsidRPr="00C83A8A">
        <w:t xml:space="preserve"> NJW-RR 2006, 1079 nr boczny 32).</w:t>
      </w:r>
    </w:p>
    <w:p w:rsidR="00601D62" w:rsidRPr="00C83A8A" w:rsidRDefault="00601D62" w:rsidP="00601D62">
      <w:pPr>
        <w:pStyle w:val="Akapitzlist"/>
        <w:numPr>
          <w:ilvl w:val="0"/>
          <w:numId w:val="1"/>
        </w:numPr>
        <w:jc w:val="both"/>
      </w:pPr>
      <w:r w:rsidRPr="00C83A8A">
        <w:t xml:space="preserve">Jednak ze względu na podlegający ochronie interes winowajcy Senat uznał </w:t>
      </w:r>
      <w:r w:rsidR="00C86D69">
        <w:br/>
      </w:r>
      <w:r w:rsidRPr="00C83A8A">
        <w:t xml:space="preserve">za stosowne, aby w chwili obecnej egzekucję przymusową ograniczyć jeszcze </w:t>
      </w:r>
      <w:r w:rsidR="00C86D69">
        <w:br/>
      </w:r>
      <w:r w:rsidRPr="00C83A8A">
        <w:t>do środków zabezpieczających (art. 46 ust. 3 Rozporządzenia Bruksela I w zw. z § 22 ust. 2 ustawy o uznawaniu i wykonywaniu wyroków).</w:t>
      </w:r>
    </w:p>
    <w:p w:rsidR="00601D62" w:rsidRPr="00C83A8A" w:rsidRDefault="00601D62" w:rsidP="00601D62">
      <w:pPr>
        <w:jc w:val="both"/>
      </w:pPr>
    </w:p>
    <w:p w:rsidR="00601D62" w:rsidRPr="00C83A8A" w:rsidRDefault="003871DD" w:rsidP="003871DD">
      <w:pPr>
        <w:jc w:val="center"/>
      </w:pPr>
      <w:r w:rsidRPr="00C83A8A">
        <w:t>III.</w:t>
      </w:r>
    </w:p>
    <w:p w:rsidR="00601D62" w:rsidRPr="00C83A8A" w:rsidRDefault="00601D62" w:rsidP="00601D62"/>
    <w:p w:rsidR="003871DD" w:rsidRPr="00C83A8A" w:rsidRDefault="003871DD" w:rsidP="00601D62">
      <w:r w:rsidRPr="00C83A8A">
        <w:t>Postanowienie o kosztach opiera się na § 97 ust. 1 k.p.c.</w:t>
      </w:r>
    </w:p>
    <w:p w:rsidR="003871DD" w:rsidRDefault="003871DD" w:rsidP="00601D62"/>
    <w:p w:rsidR="00601D62" w:rsidRPr="00702D91" w:rsidRDefault="00601D62" w:rsidP="00601D62">
      <w:pPr>
        <w:rPr>
          <w:b/>
        </w:rPr>
      </w:pPr>
      <w:r w:rsidRPr="00702D91">
        <w:rPr>
          <w:b/>
        </w:rPr>
        <w:t>Pouczenie o środku zaskarżenia:</w:t>
      </w:r>
    </w:p>
    <w:p w:rsidR="009740E9" w:rsidRDefault="00601D62" w:rsidP="00C83A8A">
      <w:pPr>
        <w:jc w:val="both"/>
      </w:pPr>
      <w:r>
        <w:t>Na niniejsze postanowienie przysługuje prawo wniesienia skargi prawnej</w:t>
      </w:r>
      <w:r w:rsidR="00D72959">
        <w:t xml:space="preserve">. </w:t>
      </w:r>
      <w:r>
        <w:t xml:space="preserve"> </w:t>
      </w:r>
      <w:r w:rsidR="00D72959">
        <w:t>Skarga prawna</w:t>
      </w:r>
      <w:r w:rsidR="00FA4CD7">
        <w:t xml:space="preserve"> jest dopuszczalna tylko wtedy, gdy spór prawny </w:t>
      </w:r>
      <w:r w:rsidR="00257267">
        <w:t xml:space="preserve">ma zasadnicze znaczenie, albo </w:t>
      </w:r>
      <w:r w:rsidR="00005EC1">
        <w:t xml:space="preserve">udoskonalenie prawa lub zapewnienie jednolitego orzecznictwa wymaga rozstrzygnięcia </w:t>
      </w:r>
      <w:r>
        <w:t>Federalnego Trybunału Sprawiedliwości</w:t>
      </w:r>
      <w:r w:rsidR="00005EC1">
        <w:t xml:space="preserve">. </w:t>
      </w:r>
      <w:r>
        <w:t xml:space="preserve"> </w:t>
      </w:r>
      <w:r w:rsidR="00005EC1">
        <w:t xml:space="preserve">Skargę prawną należy wnieść </w:t>
      </w:r>
      <w:r>
        <w:t xml:space="preserve">w terminie </w:t>
      </w:r>
      <w:r w:rsidR="009740E9">
        <w:br/>
      </w:r>
      <w:r w:rsidRPr="009740E9">
        <w:rPr>
          <w:b/>
        </w:rPr>
        <w:t>1 miesiąca</w:t>
      </w:r>
      <w:r w:rsidR="009740E9">
        <w:t xml:space="preserve"> do</w:t>
      </w:r>
    </w:p>
    <w:p w:rsidR="009740E9" w:rsidRPr="00C83A8A" w:rsidRDefault="009740E9" w:rsidP="00683A15">
      <w:pPr>
        <w:ind w:left="1416"/>
        <w:rPr>
          <w:b/>
        </w:rPr>
      </w:pPr>
      <w:r w:rsidRPr="00C83A8A">
        <w:rPr>
          <w:b/>
        </w:rPr>
        <w:t>Federalnego Trybunału Sprawiedliwości w Karlsruhe</w:t>
      </w:r>
    </w:p>
    <w:p w:rsidR="009740E9" w:rsidRPr="00C83A8A" w:rsidRDefault="009740E9" w:rsidP="00683A15">
      <w:pPr>
        <w:ind w:left="1416"/>
        <w:rPr>
          <w:b/>
        </w:rPr>
      </w:pPr>
      <w:proofErr w:type="spellStart"/>
      <w:r w:rsidRPr="00C83A8A">
        <w:rPr>
          <w:b/>
        </w:rPr>
        <w:t>Herrenstraße</w:t>
      </w:r>
      <w:proofErr w:type="spellEnd"/>
      <w:r w:rsidRPr="00C83A8A">
        <w:rPr>
          <w:b/>
        </w:rPr>
        <w:t xml:space="preserve"> 45a</w:t>
      </w:r>
    </w:p>
    <w:p w:rsidR="00601D62" w:rsidRPr="00C83A8A" w:rsidRDefault="009740E9" w:rsidP="00683A15">
      <w:pPr>
        <w:ind w:left="1416"/>
        <w:rPr>
          <w:b/>
        </w:rPr>
      </w:pPr>
      <w:r w:rsidRPr="00C83A8A">
        <w:rPr>
          <w:b/>
        </w:rPr>
        <w:t>76133 Karlsruhe</w:t>
      </w:r>
    </w:p>
    <w:p w:rsidR="00601D62" w:rsidRDefault="00601D62" w:rsidP="00601D62"/>
    <w:p w:rsidR="009740E9" w:rsidRDefault="009740E9" w:rsidP="00601D62">
      <w:r>
        <w:t xml:space="preserve">Termin wniesienia skargi prawnej </w:t>
      </w:r>
      <w:r w:rsidR="005C68E3">
        <w:t>zaczyna bieg z chwilą doręczenia postanowienia.</w:t>
      </w:r>
    </w:p>
    <w:p w:rsidR="005C68E3" w:rsidRDefault="005C68E3" w:rsidP="00601D62"/>
    <w:p w:rsidR="005C68E3" w:rsidRDefault="005C68E3" w:rsidP="00601D62">
      <w:r>
        <w:t>Skargę prawną należy wnieść na piśmie.</w:t>
      </w:r>
    </w:p>
    <w:p w:rsidR="00683A15" w:rsidRDefault="005C68E3" w:rsidP="00601D62">
      <w:r>
        <w:t xml:space="preserve">Jeżeli skarga prawna </w:t>
      </w:r>
      <w:r w:rsidR="009822E1">
        <w:t xml:space="preserve">będzie oparta na tym, że </w:t>
      </w:r>
      <w:r w:rsidR="00E73A8A">
        <w:t xml:space="preserve">stanowisko </w:t>
      </w:r>
      <w:r w:rsidR="009822E1">
        <w:t>sąd</w:t>
      </w:r>
      <w:r w:rsidR="00E73A8A">
        <w:t>u</w:t>
      </w:r>
      <w:r w:rsidR="009822E1">
        <w:t xml:space="preserve"> roz</w:t>
      </w:r>
      <w:r w:rsidR="00E73A8A">
        <w:t>patru</w:t>
      </w:r>
      <w:r w:rsidR="009822E1">
        <w:t>jąc</w:t>
      </w:r>
      <w:r w:rsidR="00E73A8A">
        <w:t>ego</w:t>
      </w:r>
      <w:r w:rsidR="009822E1">
        <w:t xml:space="preserve"> skargę</w:t>
      </w:r>
      <w:r w:rsidR="00E73A8A">
        <w:t xml:space="preserve"> jest  odmienne od </w:t>
      </w:r>
      <w:r w:rsidR="00683A15">
        <w:t xml:space="preserve">wyroku </w:t>
      </w:r>
      <w:r w:rsidR="00E73A8A">
        <w:t xml:space="preserve">Europejskiego trybunału Sprawiedliwości, </w:t>
      </w:r>
    </w:p>
    <w:p w:rsidR="00683A15" w:rsidRDefault="00683A15" w:rsidP="00601D62"/>
    <w:p w:rsidR="00C86D69" w:rsidRDefault="00C86D69" w:rsidP="00601D62"/>
    <w:p w:rsidR="00C86D69" w:rsidRDefault="00C86D69" w:rsidP="00601D62"/>
    <w:p w:rsidR="00683A15" w:rsidRDefault="00683A15" w:rsidP="00683A15">
      <w:pPr>
        <w:rPr>
          <w:rFonts w:ascii="Arial Narrow" w:hAnsi="Arial Narrow"/>
          <w:caps/>
          <w:sz w:val="18"/>
        </w:rPr>
      </w:pPr>
      <w:r w:rsidRPr="005272CA">
        <w:rPr>
          <w:rFonts w:ascii="Arial Narrow" w:hAnsi="Arial Narrow"/>
          <w:caps/>
          <w:sz w:val="18"/>
        </w:rPr>
        <w:t>19-STY-2018 10:</w:t>
      </w:r>
      <w:r>
        <w:rPr>
          <w:rFonts w:ascii="Arial Narrow" w:hAnsi="Arial Narrow"/>
          <w:caps/>
          <w:sz w:val="18"/>
        </w:rPr>
        <w:t>13</w:t>
      </w:r>
      <w:r w:rsidRPr="005272CA">
        <w:rPr>
          <w:rFonts w:ascii="Arial Narrow" w:hAnsi="Arial Narrow"/>
          <w:caps/>
          <w:sz w:val="18"/>
        </w:rPr>
        <w:tab/>
        <w:t>od</w:t>
      </w:r>
      <w:r>
        <w:rPr>
          <w:rFonts w:ascii="Arial Narrow" w:hAnsi="Arial Narrow"/>
          <w:caps/>
          <w:sz w:val="18"/>
        </w:rPr>
        <w:t>:</w:t>
      </w:r>
      <w:r w:rsidRPr="005272CA">
        <w:rPr>
          <w:rFonts w:ascii="Arial Narrow" w:hAnsi="Arial Narrow"/>
          <w:caps/>
          <w:sz w:val="18"/>
        </w:rPr>
        <w:t xml:space="preserve"> Wyższy Sąd Krajowy, Senat 4</w:t>
      </w:r>
      <w:r w:rsidRPr="005272CA">
        <w:rPr>
          <w:rFonts w:ascii="Arial Narrow" w:hAnsi="Arial Narrow"/>
          <w:caps/>
          <w:sz w:val="18"/>
        </w:rPr>
        <w:tab/>
        <w:t>ID: Anwaltskanzleidubner</w:t>
      </w:r>
      <w:r w:rsidRPr="005272CA">
        <w:rPr>
          <w:rFonts w:ascii="Arial Narrow" w:hAnsi="Arial Narrow"/>
          <w:caps/>
          <w:sz w:val="18"/>
        </w:rPr>
        <w:tab/>
        <w:t>Strona 0</w:t>
      </w:r>
      <w:r>
        <w:rPr>
          <w:rFonts w:ascii="Arial Narrow" w:hAnsi="Arial Narrow"/>
          <w:caps/>
          <w:sz w:val="18"/>
        </w:rPr>
        <w:t>11</w:t>
      </w:r>
      <w:r w:rsidRPr="005272CA">
        <w:rPr>
          <w:rFonts w:ascii="Arial Narrow" w:hAnsi="Arial Narrow"/>
          <w:caps/>
          <w:sz w:val="18"/>
        </w:rPr>
        <w:tab/>
        <w:t>E93%</w:t>
      </w:r>
    </w:p>
    <w:p w:rsidR="00683A15" w:rsidRDefault="00683A15" w:rsidP="00683A15">
      <w:pPr>
        <w:jc w:val="both"/>
      </w:pPr>
      <w:r>
        <w:lastRenderedPageBreak/>
        <w:t>2018-01-19</w:t>
      </w:r>
      <w:r>
        <w:tab/>
        <w:t>10:14</w:t>
      </w:r>
      <w:r>
        <w:tab/>
      </w:r>
      <w:r>
        <w:tab/>
        <w:t>OLG SE4 2907 &gt;&gt; 03075457099</w:t>
      </w:r>
      <w:r>
        <w:tab/>
      </w:r>
      <w:r>
        <w:tab/>
      </w:r>
      <w:r>
        <w:tab/>
        <w:t>P 12/12</w:t>
      </w:r>
    </w:p>
    <w:p w:rsidR="00683A15" w:rsidRDefault="00683A15" w:rsidP="00683A15">
      <w:pPr>
        <w:jc w:val="both"/>
      </w:pPr>
    </w:p>
    <w:p w:rsidR="00683A15" w:rsidRDefault="00683A15" w:rsidP="00683A15">
      <w:pPr>
        <w:jc w:val="center"/>
      </w:pPr>
      <w:r>
        <w:t>- 12 -</w:t>
      </w:r>
    </w:p>
    <w:p w:rsidR="00683A15" w:rsidRDefault="00683A15" w:rsidP="00601D62"/>
    <w:p w:rsidR="005C68E3" w:rsidRDefault="00E73A8A" w:rsidP="00C83A8A">
      <w:pPr>
        <w:jc w:val="both"/>
      </w:pPr>
      <w:r>
        <w:t>należy wskazać</w:t>
      </w:r>
      <w:r w:rsidR="00683A15">
        <w:t xml:space="preserve"> wyrok</w:t>
      </w:r>
      <w:r w:rsidR="009822E1">
        <w:t>,</w:t>
      </w:r>
      <w:r w:rsidR="00683A15">
        <w:t xml:space="preserve"> od którego odbiega zaskarżone postanowienie.</w:t>
      </w:r>
      <w:r w:rsidR="009822E1">
        <w:t xml:space="preserve"> </w:t>
      </w:r>
    </w:p>
    <w:p w:rsidR="009740E9" w:rsidRDefault="009740E9" w:rsidP="00C83A8A">
      <w:pPr>
        <w:jc w:val="both"/>
      </w:pPr>
    </w:p>
    <w:p w:rsidR="00683A15" w:rsidRDefault="007159D4" w:rsidP="00C83A8A">
      <w:pPr>
        <w:jc w:val="both"/>
      </w:pPr>
      <w:r>
        <w:t xml:space="preserve">Strony muszą być reprezentowane przez adwokata posiadającego uprawnienia </w:t>
      </w:r>
      <w:r w:rsidR="00C86D69">
        <w:br/>
      </w:r>
      <w:r>
        <w:t>do występowania przez Federalnym Trybunałem Sprawiedliwości.</w:t>
      </w:r>
    </w:p>
    <w:p w:rsidR="007159D4" w:rsidRDefault="007159D4" w:rsidP="00C83A8A">
      <w:pPr>
        <w:jc w:val="both"/>
      </w:pPr>
    </w:p>
    <w:p w:rsidR="007159D4" w:rsidRDefault="007159D4" w:rsidP="00C83A8A">
      <w:pPr>
        <w:jc w:val="both"/>
      </w:pPr>
      <w:r>
        <w:t xml:space="preserve">Skargę prawną należy ponadto uzasadnić w terminie 1 miesiąca. Termin </w:t>
      </w:r>
      <w:r w:rsidR="00B24FAA">
        <w:t xml:space="preserve">ten również </w:t>
      </w:r>
      <w:r>
        <w:t xml:space="preserve">zaczyna bieg z chwilą doręczenia </w:t>
      </w:r>
      <w:r w:rsidR="00B24FAA">
        <w:t xml:space="preserve">zaskarżonego </w:t>
      </w:r>
      <w:r>
        <w:t>postanowienia.</w:t>
      </w:r>
    </w:p>
    <w:p w:rsidR="007159D4" w:rsidRDefault="007159D4" w:rsidP="00601D62"/>
    <w:p w:rsidR="00683A15" w:rsidRDefault="00683A15" w:rsidP="00601D62"/>
    <w:p w:rsidR="00683A15" w:rsidRDefault="00683A15" w:rsidP="00601D62"/>
    <w:p w:rsidR="00683A15" w:rsidRDefault="00683A15" w:rsidP="00601D62"/>
    <w:p w:rsidR="00601D62" w:rsidRPr="00B24FAA" w:rsidRDefault="00601D62" w:rsidP="00601D62">
      <w:pPr>
        <w:rPr>
          <w:b/>
        </w:rPr>
      </w:pPr>
      <w:proofErr w:type="spellStart"/>
      <w:r w:rsidRPr="00B24FAA">
        <w:rPr>
          <w:b/>
        </w:rPr>
        <w:t>Dennhardt</w:t>
      </w:r>
      <w:proofErr w:type="spellEnd"/>
      <w:r w:rsidR="00B24FAA" w:rsidRPr="00B24FAA">
        <w:rPr>
          <w:b/>
        </w:rPr>
        <w:tab/>
      </w:r>
      <w:r w:rsidR="00B24FAA" w:rsidRPr="00B24FAA">
        <w:rPr>
          <w:b/>
        </w:rPr>
        <w:tab/>
      </w:r>
      <w:r w:rsidR="00B24FAA" w:rsidRPr="00B24FAA">
        <w:rPr>
          <w:b/>
        </w:rPr>
        <w:tab/>
      </w:r>
      <w:proofErr w:type="spellStart"/>
      <w:r w:rsidRPr="00B24FAA">
        <w:rPr>
          <w:b/>
        </w:rPr>
        <w:t>Wollenweber</w:t>
      </w:r>
      <w:proofErr w:type="spellEnd"/>
      <w:r w:rsidR="00B24FAA" w:rsidRPr="00B24FAA">
        <w:rPr>
          <w:b/>
        </w:rPr>
        <w:tab/>
      </w:r>
      <w:r w:rsidR="00B24FAA" w:rsidRPr="00B24FAA">
        <w:rPr>
          <w:b/>
        </w:rPr>
        <w:tab/>
      </w:r>
      <w:r w:rsidR="00B24FAA" w:rsidRPr="00B24FAA">
        <w:rPr>
          <w:b/>
        </w:rPr>
        <w:tab/>
      </w:r>
      <w:proofErr w:type="spellStart"/>
      <w:r w:rsidRPr="00B24FAA">
        <w:rPr>
          <w:b/>
        </w:rPr>
        <w:t>Kruse</w:t>
      </w:r>
      <w:proofErr w:type="spellEnd"/>
    </w:p>
    <w:p w:rsidR="00162E6F" w:rsidRDefault="00162E6F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/>
    <w:p w:rsidR="00B24FAA" w:rsidRDefault="00B24FAA" w:rsidP="00B24FAA">
      <w:pPr>
        <w:rPr>
          <w:rFonts w:ascii="Arial Narrow" w:hAnsi="Arial Narrow"/>
          <w:caps/>
          <w:sz w:val="18"/>
        </w:rPr>
      </w:pPr>
      <w:r w:rsidRPr="005272CA">
        <w:rPr>
          <w:rFonts w:ascii="Arial Narrow" w:hAnsi="Arial Narrow"/>
          <w:caps/>
          <w:sz w:val="18"/>
        </w:rPr>
        <w:t>19-STY-2018 10:</w:t>
      </w:r>
      <w:r>
        <w:rPr>
          <w:rFonts w:ascii="Arial Narrow" w:hAnsi="Arial Narrow"/>
          <w:caps/>
          <w:sz w:val="18"/>
        </w:rPr>
        <w:t>13</w:t>
      </w:r>
      <w:r w:rsidRPr="005272CA">
        <w:rPr>
          <w:rFonts w:ascii="Arial Narrow" w:hAnsi="Arial Narrow"/>
          <w:caps/>
          <w:sz w:val="18"/>
        </w:rPr>
        <w:tab/>
        <w:t>od</w:t>
      </w:r>
      <w:r>
        <w:rPr>
          <w:rFonts w:ascii="Arial Narrow" w:hAnsi="Arial Narrow"/>
          <w:caps/>
          <w:sz w:val="18"/>
        </w:rPr>
        <w:t>:</w:t>
      </w:r>
      <w:r w:rsidRPr="005272CA">
        <w:rPr>
          <w:rFonts w:ascii="Arial Narrow" w:hAnsi="Arial Narrow"/>
          <w:caps/>
          <w:sz w:val="18"/>
        </w:rPr>
        <w:t xml:space="preserve"> Wyższy Sąd Krajowy, Senat 4</w:t>
      </w:r>
      <w:r w:rsidRPr="005272CA">
        <w:rPr>
          <w:rFonts w:ascii="Arial Narrow" w:hAnsi="Arial Narrow"/>
          <w:caps/>
          <w:sz w:val="18"/>
        </w:rPr>
        <w:tab/>
        <w:t>ID: Anwaltskanzleidubner</w:t>
      </w:r>
      <w:r w:rsidRPr="005272CA">
        <w:rPr>
          <w:rFonts w:ascii="Arial Narrow" w:hAnsi="Arial Narrow"/>
          <w:caps/>
          <w:sz w:val="18"/>
        </w:rPr>
        <w:tab/>
        <w:t>Strona 0</w:t>
      </w:r>
      <w:r>
        <w:rPr>
          <w:rFonts w:ascii="Arial Narrow" w:hAnsi="Arial Narrow"/>
          <w:caps/>
          <w:sz w:val="18"/>
        </w:rPr>
        <w:t>12</w:t>
      </w:r>
      <w:r w:rsidRPr="005272CA">
        <w:rPr>
          <w:rFonts w:ascii="Arial Narrow" w:hAnsi="Arial Narrow"/>
          <w:caps/>
          <w:sz w:val="18"/>
        </w:rPr>
        <w:tab/>
        <w:t>E93%</w:t>
      </w:r>
    </w:p>
    <w:p w:rsidR="00B24FAA" w:rsidRDefault="00B24FAA"/>
    <w:sectPr w:rsidR="00B2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CE6"/>
    <w:multiLevelType w:val="hybridMultilevel"/>
    <w:tmpl w:val="554E0E14"/>
    <w:lvl w:ilvl="0" w:tplc="B16AD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54E37"/>
    <w:multiLevelType w:val="hybridMultilevel"/>
    <w:tmpl w:val="A44A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2DD"/>
    <w:multiLevelType w:val="hybridMultilevel"/>
    <w:tmpl w:val="B8C8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62"/>
    <w:rsid w:val="00002122"/>
    <w:rsid w:val="00005EC1"/>
    <w:rsid w:val="0000713F"/>
    <w:rsid w:val="00042110"/>
    <w:rsid w:val="000437BF"/>
    <w:rsid w:val="0004626F"/>
    <w:rsid w:val="00053A8E"/>
    <w:rsid w:val="00065118"/>
    <w:rsid w:val="00073800"/>
    <w:rsid w:val="00077BA9"/>
    <w:rsid w:val="00083F5E"/>
    <w:rsid w:val="00094EB9"/>
    <w:rsid w:val="00095D63"/>
    <w:rsid w:val="000C47DA"/>
    <w:rsid w:val="000C4F02"/>
    <w:rsid w:val="000F66A8"/>
    <w:rsid w:val="000F7624"/>
    <w:rsid w:val="00112758"/>
    <w:rsid w:val="00150C1C"/>
    <w:rsid w:val="00161CFF"/>
    <w:rsid w:val="00162E6F"/>
    <w:rsid w:val="001A3E9C"/>
    <w:rsid w:val="001C4EE5"/>
    <w:rsid w:val="001D5225"/>
    <w:rsid w:val="001E0F49"/>
    <w:rsid w:val="001E5925"/>
    <w:rsid w:val="001F16EB"/>
    <w:rsid w:val="001F3596"/>
    <w:rsid w:val="00210877"/>
    <w:rsid w:val="002308EA"/>
    <w:rsid w:val="0024753A"/>
    <w:rsid w:val="00253F3C"/>
    <w:rsid w:val="00257267"/>
    <w:rsid w:val="00266BF9"/>
    <w:rsid w:val="002831C2"/>
    <w:rsid w:val="00285B04"/>
    <w:rsid w:val="002909FD"/>
    <w:rsid w:val="00290F80"/>
    <w:rsid w:val="00297FDF"/>
    <w:rsid w:val="002A5D78"/>
    <w:rsid w:val="002B4D94"/>
    <w:rsid w:val="002D328E"/>
    <w:rsid w:val="002D7B87"/>
    <w:rsid w:val="00311964"/>
    <w:rsid w:val="003154BD"/>
    <w:rsid w:val="0032046D"/>
    <w:rsid w:val="00352BA0"/>
    <w:rsid w:val="00374983"/>
    <w:rsid w:val="003871DD"/>
    <w:rsid w:val="00393077"/>
    <w:rsid w:val="003C6B77"/>
    <w:rsid w:val="003C7D80"/>
    <w:rsid w:val="003D5507"/>
    <w:rsid w:val="003D69B5"/>
    <w:rsid w:val="003F6FE8"/>
    <w:rsid w:val="004075B6"/>
    <w:rsid w:val="00443F18"/>
    <w:rsid w:val="00455829"/>
    <w:rsid w:val="004561A0"/>
    <w:rsid w:val="00482D7E"/>
    <w:rsid w:val="00491853"/>
    <w:rsid w:val="004C33A2"/>
    <w:rsid w:val="004F22A8"/>
    <w:rsid w:val="004F2FFC"/>
    <w:rsid w:val="004F76C5"/>
    <w:rsid w:val="005222D1"/>
    <w:rsid w:val="005272CA"/>
    <w:rsid w:val="00533964"/>
    <w:rsid w:val="00554B72"/>
    <w:rsid w:val="005572B1"/>
    <w:rsid w:val="00573BED"/>
    <w:rsid w:val="00582583"/>
    <w:rsid w:val="00587778"/>
    <w:rsid w:val="00587DD6"/>
    <w:rsid w:val="005A21AA"/>
    <w:rsid w:val="005A24A6"/>
    <w:rsid w:val="005A2D5B"/>
    <w:rsid w:val="005A48F4"/>
    <w:rsid w:val="005C038C"/>
    <w:rsid w:val="005C5764"/>
    <w:rsid w:val="005C6227"/>
    <w:rsid w:val="005C68E3"/>
    <w:rsid w:val="005D21F1"/>
    <w:rsid w:val="005E6EE4"/>
    <w:rsid w:val="00601D62"/>
    <w:rsid w:val="00604D98"/>
    <w:rsid w:val="00635157"/>
    <w:rsid w:val="00650DEA"/>
    <w:rsid w:val="0067002B"/>
    <w:rsid w:val="006741F2"/>
    <w:rsid w:val="00683A15"/>
    <w:rsid w:val="00683BDE"/>
    <w:rsid w:val="00685B1C"/>
    <w:rsid w:val="0069377E"/>
    <w:rsid w:val="006A2B6B"/>
    <w:rsid w:val="006C7C59"/>
    <w:rsid w:val="006E5D7F"/>
    <w:rsid w:val="006E75BB"/>
    <w:rsid w:val="007003CD"/>
    <w:rsid w:val="007037F8"/>
    <w:rsid w:val="00705D1D"/>
    <w:rsid w:val="007159D4"/>
    <w:rsid w:val="00733BEC"/>
    <w:rsid w:val="00734639"/>
    <w:rsid w:val="00735CA5"/>
    <w:rsid w:val="00736885"/>
    <w:rsid w:val="00737662"/>
    <w:rsid w:val="007376B4"/>
    <w:rsid w:val="00740617"/>
    <w:rsid w:val="00741020"/>
    <w:rsid w:val="00745899"/>
    <w:rsid w:val="00765FC8"/>
    <w:rsid w:val="007815E2"/>
    <w:rsid w:val="007850EC"/>
    <w:rsid w:val="00785AAB"/>
    <w:rsid w:val="007A1604"/>
    <w:rsid w:val="007A2104"/>
    <w:rsid w:val="007A392C"/>
    <w:rsid w:val="007B1F31"/>
    <w:rsid w:val="007B27BE"/>
    <w:rsid w:val="007F07E1"/>
    <w:rsid w:val="007F70F2"/>
    <w:rsid w:val="008353E2"/>
    <w:rsid w:val="0084626A"/>
    <w:rsid w:val="00847EF5"/>
    <w:rsid w:val="00853252"/>
    <w:rsid w:val="008705F0"/>
    <w:rsid w:val="008770B8"/>
    <w:rsid w:val="008876B4"/>
    <w:rsid w:val="00892286"/>
    <w:rsid w:val="008932D6"/>
    <w:rsid w:val="00893649"/>
    <w:rsid w:val="008B219C"/>
    <w:rsid w:val="008F1223"/>
    <w:rsid w:val="008F7E46"/>
    <w:rsid w:val="00921D6C"/>
    <w:rsid w:val="00925530"/>
    <w:rsid w:val="009323F1"/>
    <w:rsid w:val="0093385F"/>
    <w:rsid w:val="0094129D"/>
    <w:rsid w:val="00963676"/>
    <w:rsid w:val="00971F70"/>
    <w:rsid w:val="009740E9"/>
    <w:rsid w:val="009822E1"/>
    <w:rsid w:val="00991A9F"/>
    <w:rsid w:val="00992AB4"/>
    <w:rsid w:val="009B049B"/>
    <w:rsid w:val="009B33EF"/>
    <w:rsid w:val="009C4E6E"/>
    <w:rsid w:val="009D457F"/>
    <w:rsid w:val="009D5D6F"/>
    <w:rsid w:val="009F26B8"/>
    <w:rsid w:val="00A023F0"/>
    <w:rsid w:val="00A253DB"/>
    <w:rsid w:val="00A36418"/>
    <w:rsid w:val="00A6511C"/>
    <w:rsid w:val="00AC5E15"/>
    <w:rsid w:val="00AD0E2A"/>
    <w:rsid w:val="00AE2188"/>
    <w:rsid w:val="00AF1E0E"/>
    <w:rsid w:val="00B0055E"/>
    <w:rsid w:val="00B24FAA"/>
    <w:rsid w:val="00B355E6"/>
    <w:rsid w:val="00B417C7"/>
    <w:rsid w:val="00B64CDB"/>
    <w:rsid w:val="00B86D08"/>
    <w:rsid w:val="00BA72D4"/>
    <w:rsid w:val="00BC0883"/>
    <w:rsid w:val="00BD0FC0"/>
    <w:rsid w:val="00BD628B"/>
    <w:rsid w:val="00BD7FB7"/>
    <w:rsid w:val="00BE54A1"/>
    <w:rsid w:val="00BF230E"/>
    <w:rsid w:val="00C07394"/>
    <w:rsid w:val="00C13EAB"/>
    <w:rsid w:val="00C30892"/>
    <w:rsid w:val="00C34383"/>
    <w:rsid w:val="00C42B87"/>
    <w:rsid w:val="00C54264"/>
    <w:rsid w:val="00C83A8A"/>
    <w:rsid w:val="00C86D69"/>
    <w:rsid w:val="00C90CC4"/>
    <w:rsid w:val="00C93326"/>
    <w:rsid w:val="00C93F84"/>
    <w:rsid w:val="00CB2D97"/>
    <w:rsid w:val="00CC4040"/>
    <w:rsid w:val="00CD18B8"/>
    <w:rsid w:val="00CE557D"/>
    <w:rsid w:val="00CF686A"/>
    <w:rsid w:val="00D34E68"/>
    <w:rsid w:val="00D37111"/>
    <w:rsid w:val="00D72959"/>
    <w:rsid w:val="00D75634"/>
    <w:rsid w:val="00D859C5"/>
    <w:rsid w:val="00D922B5"/>
    <w:rsid w:val="00DA5030"/>
    <w:rsid w:val="00DB76E2"/>
    <w:rsid w:val="00DD59FD"/>
    <w:rsid w:val="00DF0616"/>
    <w:rsid w:val="00DF5187"/>
    <w:rsid w:val="00E01386"/>
    <w:rsid w:val="00E43BF7"/>
    <w:rsid w:val="00E52B1E"/>
    <w:rsid w:val="00E53FF6"/>
    <w:rsid w:val="00E54757"/>
    <w:rsid w:val="00E65515"/>
    <w:rsid w:val="00E73A8A"/>
    <w:rsid w:val="00E82049"/>
    <w:rsid w:val="00E869E2"/>
    <w:rsid w:val="00E954B9"/>
    <w:rsid w:val="00EC29A8"/>
    <w:rsid w:val="00EC2CE3"/>
    <w:rsid w:val="00ED53FC"/>
    <w:rsid w:val="00EF2462"/>
    <w:rsid w:val="00EF6994"/>
    <w:rsid w:val="00F1421E"/>
    <w:rsid w:val="00F478D6"/>
    <w:rsid w:val="00FA4CD7"/>
    <w:rsid w:val="00FB2943"/>
    <w:rsid w:val="00FC0A33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6ADA-0B5F-49F4-9E50-C437C61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D62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D6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f.de/nachrichten/heute/korrekturen-10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df.heute.de" TargetMode="External"/><Relationship Id="rId10" Type="http://schemas.openxmlformats.org/officeDocument/2006/relationships/hyperlink" Target="http://www.zd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f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4014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2</cp:revision>
  <dcterms:created xsi:type="dcterms:W3CDTF">2018-01-24T15:34:00Z</dcterms:created>
  <dcterms:modified xsi:type="dcterms:W3CDTF">2018-01-24T15:34:00Z</dcterms:modified>
</cp:coreProperties>
</file>